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C45257"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Mental Health Services Act funding</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AF71EF">
        <w:rPr>
          <w:rFonts w:ascii="Helvetica" w:eastAsia="Times New Roman" w:hAnsi="Helvetica" w:cs="Helvetica"/>
          <w:b/>
          <w:bCs/>
          <w:i/>
          <w:color w:val="0D4050"/>
          <w:kern w:val="36"/>
          <w:sz w:val="52"/>
          <w:szCs w:val="60"/>
        </w:rPr>
        <w:t>4,107,139</w:t>
      </w:r>
    </w:p>
    <w:p w:rsidR="00C45257" w:rsidRPr="00C45257" w:rsidRDefault="00C45257" w:rsidP="00C45257">
      <w:pPr>
        <w:pStyle w:val="NormalWeb"/>
        <w:shd w:val="clear" w:color="auto" w:fill="FFFFFF"/>
        <w:spacing w:before="0" w:beforeAutospacing="0"/>
        <w:jc w:val="both"/>
        <w:rPr>
          <w:rFonts w:ascii="Arial" w:hAnsi="Arial" w:cs="Arial"/>
          <w:color w:val="000000"/>
          <w:szCs w:val="21"/>
        </w:rPr>
      </w:pPr>
      <w:r w:rsidRPr="00C45257">
        <w:rPr>
          <w:rFonts w:ascii="Arial" w:hAnsi="Arial" w:cs="Arial"/>
          <w:color w:val="000000"/>
          <w:szCs w:val="21"/>
        </w:rPr>
        <w:t>The passage of Proposition 63 (now known as the </w:t>
      </w:r>
      <w:hyperlink r:id="rId5" w:history="1">
        <w:r w:rsidRPr="00C45257">
          <w:rPr>
            <w:rStyle w:val="Hyperlink"/>
            <w:rFonts w:ascii="Arial" w:hAnsi="Arial" w:cs="Arial"/>
            <w:color w:val="003399"/>
            <w:szCs w:val="21"/>
          </w:rPr>
          <w:t>Mental Health Services Act </w:t>
        </w:r>
      </w:hyperlink>
      <w:r w:rsidRPr="00C45257">
        <w:rPr>
          <w:rFonts w:ascii="Arial" w:hAnsi="Arial" w:cs="Arial"/>
          <w:color w:val="000000"/>
          <w:szCs w:val="21"/>
        </w:rPr>
        <w:t>or MHSA) in November 2004, provides the first opportunity in many years for the California Department of Mental Health (DMH) to provide increased funding, personnel and other resources to support county mental health programs and monitor progress toward statewide goals for children, transition age youth, adults, older adults and families.  The Act addresses a broad continuum of prevention, early intervention and service needs and the necessary infrastructure, technology and training elements that will effectively support this system.</w:t>
      </w:r>
    </w:p>
    <w:p w:rsidR="00C45257" w:rsidRPr="00C45257" w:rsidRDefault="00C45257" w:rsidP="00C45257">
      <w:pPr>
        <w:pStyle w:val="NormalWeb"/>
        <w:shd w:val="clear" w:color="auto" w:fill="FFFFFF"/>
        <w:spacing w:before="0" w:beforeAutospacing="0"/>
        <w:jc w:val="both"/>
        <w:rPr>
          <w:rFonts w:ascii="Arial" w:hAnsi="Arial" w:cs="Arial"/>
          <w:color w:val="000000"/>
          <w:szCs w:val="21"/>
        </w:rPr>
      </w:pPr>
      <w:r w:rsidRPr="00C45257">
        <w:rPr>
          <w:rFonts w:ascii="Arial" w:hAnsi="Arial" w:cs="Arial"/>
          <w:color w:val="000000"/>
          <w:szCs w:val="21"/>
        </w:rPr>
        <w:t>This Act imposes a 1% income tax on personal income in excess of $1 million.  Statewide, the Act was projected to generate approximately $254 million in fiscal year 2004-05, $683 million in 2005-06 and increasing amounts thereafter.  Much of the funding will be provided to county mental health programs to fund programs consistent with their local plans.</w:t>
      </w:r>
    </w:p>
    <w:p w:rsidR="000A51B1" w:rsidRDefault="000A51B1" w:rsidP="008A4F16">
      <w:pPr>
        <w:spacing w:after="0" w:line="240" w:lineRule="auto"/>
        <w:jc w:val="both"/>
        <w:rPr>
          <w:rFonts w:ascii="Arial" w:hAnsi="Arial" w:cs="Arial"/>
          <w:b/>
          <w:sz w:val="24"/>
          <w:szCs w:val="24"/>
          <w:u w:val="single"/>
        </w:rPr>
      </w:pPr>
    </w:p>
    <w:p w:rsidR="008A4F16" w:rsidRDefault="000A51B1" w:rsidP="008A4F16">
      <w:pPr>
        <w:spacing w:after="0" w:line="240" w:lineRule="auto"/>
        <w:jc w:val="both"/>
        <w:rPr>
          <w:rFonts w:ascii="Arial" w:hAnsi="Arial" w:cs="Arial"/>
          <w:b/>
          <w:sz w:val="24"/>
          <w:szCs w:val="24"/>
          <w:u w:val="single"/>
        </w:rPr>
      </w:pPr>
      <w:r>
        <w:rPr>
          <w:rFonts w:ascii="Arial" w:hAnsi="Arial" w:cs="Arial"/>
          <w:b/>
          <w:sz w:val="24"/>
          <w:szCs w:val="24"/>
          <w:u w:val="single"/>
        </w:rPr>
        <w:t>San Joaquin County</w:t>
      </w:r>
      <w:r w:rsidR="008A4F16" w:rsidRPr="007A4EC8">
        <w:rPr>
          <w:rFonts w:ascii="Arial" w:hAnsi="Arial" w:cs="Arial"/>
          <w:b/>
          <w:sz w:val="24"/>
          <w:szCs w:val="24"/>
          <w:u w:val="single"/>
        </w:rPr>
        <w:t xml:space="preserve"> 2019-2020 funding level: $</w:t>
      </w:r>
      <w:r w:rsidR="00AF71EF">
        <w:rPr>
          <w:rFonts w:ascii="Arial" w:hAnsi="Arial" w:cs="Arial"/>
          <w:b/>
          <w:sz w:val="24"/>
          <w:szCs w:val="24"/>
          <w:u w:val="single"/>
        </w:rPr>
        <w:t>4,107,139</w:t>
      </w:r>
    </w:p>
    <w:p w:rsidR="000A51B1" w:rsidRDefault="000A51B1" w:rsidP="008A4F16">
      <w:pPr>
        <w:spacing w:after="0" w:line="240" w:lineRule="auto"/>
        <w:jc w:val="both"/>
        <w:rPr>
          <w:rFonts w:ascii="Arial" w:hAnsi="Arial" w:cs="Arial"/>
          <w:b/>
          <w:sz w:val="24"/>
          <w:szCs w:val="24"/>
          <w:u w:val="single"/>
        </w:rPr>
      </w:pPr>
    </w:p>
    <w:p w:rsidR="007027DA" w:rsidRDefault="00AF71EF" w:rsidP="00AF71EF">
      <w:pPr>
        <w:pStyle w:val="ListParagraph"/>
        <w:numPr>
          <w:ilvl w:val="0"/>
          <w:numId w:val="5"/>
        </w:numPr>
        <w:rPr>
          <w:rFonts w:ascii="Arial" w:hAnsi="Arial" w:cs="Arial"/>
          <w:sz w:val="24"/>
          <w:szCs w:val="24"/>
        </w:rPr>
      </w:pPr>
      <w:r>
        <w:rPr>
          <w:rFonts w:ascii="Arial" w:hAnsi="Arial" w:cs="Arial"/>
          <w:sz w:val="24"/>
          <w:szCs w:val="24"/>
        </w:rPr>
        <w:t>$1,193,000 – Progressive Housing</w:t>
      </w:r>
    </w:p>
    <w:p w:rsidR="00AF71EF" w:rsidRDefault="00AF71EF" w:rsidP="00AF71EF">
      <w:pPr>
        <w:pStyle w:val="ListParagraph"/>
        <w:numPr>
          <w:ilvl w:val="0"/>
          <w:numId w:val="5"/>
        </w:numPr>
        <w:rPr>
          <w:rFonts w:ascii="Arial" w:hAnsi="Arial" w:cs="Arial"/>
          <w:sz w:val="24"/>
          <w:szCs w:val="24"/>
        </w:rPr>
      </w:pPr>
      <w:r>
        <w:rPr>
          <w:rFonts w:ascii="Arial" w:hAnsi="Arial" w:cs="Arial"/>
          <w:sz w:val="24"/>
          <w:szCs w:val="24"/>
        </w:rPr>
        <w:t xml:space="preserve">$825,862 – </w:t>
      </w:r>
      <w:r w:rsidR="00F52E24">
        <w:rPr>
          <w:rFonts w:ascii="Arial" w:hAnsi="Arial" w:cs="Arial"/>
          <w:sz w:val="24"/>
          <w:szCs w:val="24"/>
        </w:rPr>
        <w:t>LEAD</w:t>
      </w:r>
    </w:p>
    <w:p w:rsidR="007027DA" w:rsidRDefault="00AF71EF" w:rsidP="00300B8C">
      <w:pPr>
        <w:pStyle w:val="ListParagraph"/>
        <w:numPr>
          <w:ilvl w:val="0"/>
          <w:numId w:val="5"/>
        </w:numPr>
        <w:rPr>
          <w:rFonts w:ascii="Arial" w:hAnsi="Arial" w:cs="Arial"/>
          <w:sz w:val="24"/>
          <w:szCs w:val="24"/>
        </w:rPr>
      </w:pPr>
      <w:r w:rsidRPr="00AF71EF">
        <w:rPr>
          <w:rFonts w:ascii="Arial" w:hAnsi="Arial" w:cs="Arial"/>
          <w:sz w:val="24"/>
          <w:szCs w:val="24"/>
        </w:rPr>
        <w:t>$2,088,277 – CMC-ARC</w:t>
      </w:r>
    </w:p>
    <w:p w:rsidR="00AF71EF" w:rsidRPr="00AF71EF" w:rsidRDefault="00AF71EF" w:rsidP="00540BDA">
      <w:pPr>
        <w:pStyle w:val="ListParagraph"/>
        <w:rPr>
          <w:rFonts w:ascii="Arial" w:hAnsi="Arial" w:cs="Arial"/>
          <w:sz w:val="24"/>
          <w:szCs w:val="24"/>
        </w:rPr>
      </w:pPr>
      <w:bookmarkStart w:id="0" w:name="_GoBack"/>
      <w:bookmarkEnd w:id="0"/>
    </w:p>
    <w:p w:rsidR="00203F2D" w:rsidRDefault="00203F2D" w:rsidP="00203F2D">
      <w:pPr>
        <w:rPr>
          <w:rFonts w:ascii="Arial" w:hAnsi="Arial" w:cs="Arial"/>
          <w:sz w:val="24"/>
          <w:szCs w:val="24"/>
        </w:rPr>
      </w:pPr>
      <w:r>
        <w:rPr>
          <w:rFonts w:ascii="Arial" w:hAnsi="Arial" w:cs="Arial"/>
          <w:sz w:val="24"/>
          <w:szCs w:val="24"/>
        </w:rPr>
        <w:t>More information regarding this funding resource can be found at:</w:t>
      </w:r>
      <w:r w:rsidR="007027DA" w:rsidRPr="007027DA">
        <w:t xml:space="preserve"> </w:t>
      </w:r>
      <w:hyperlink r:id="rId6" w:history="1">
        <w:r w:rsidR="00C45257" w:rsidRPr="00C45257">
          <w:rPr>
            <w:rStyle w:val="Hyperlink"/>
            <w:rFonts w:ascii="Arial" w:hAnsi="Arial" w:cs="Arial"/>
            <w:sz w:val="24"/>
          </w:rPr>
          <w:t>https://www.dhcs.ca.gov/services/mh/Page</w:t>
        </w:r>
        <w:r w:rsidR="00C45257" w:rsidRPr="00C45257">
          <w:rPr>
            <w:rStyle w:val="Hyperlink"/>
            <w:rFonts w:ascii="Arial" w:hAnsi="Arial" w:cs="Arial"/>
            <w:sz w:val="24"/>
          </w:rPr>
          <w:t>s</w:t>
        </w:r>
        <w:r w:rsidR="00C45257" w:rsidRPr="00C45257">
          <w:rPr>
            <w:rStyle w:val="Hyperlink"/>
            <w:rFonts w:ascii="Arial" w:hAnsi="Arial" w:cs="Arial"/>
            <w:sz w:val="24"/>
          </w:rPr>
          <w:t>/MH_Prop63.aspx</w:t>
        </w:r>
      </w:hyperlink>
    </w:p>
    <w:sectPr w:rsidR="0020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6ED1"/>
    <w:multiLevelType w:val="multilevel"/>
    <w:tmpl w:val="203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326A6"/>
    <w:multiLevelType w:val="hybridMultilevel"/>
    <w:tmpl w:val="D83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A51B1"/>
    <w:rsid w:val="00177F50"/>
    <w:rsid w:val="00203F2D"/>
    <w:rsid w:val="004A4747"/>
    <w:rsid w:val="00540BDA"/>
    <w:rsid w:val="00694A59"/>
    <w:rsid w:val="00695EB7"/>
    <w:rsid w:val="007027DA"/>
    <w:rsid w:val="0072602B"/>
    <w:rsid w:val="007678CD"/>
    <w:rsid w:val="00814638"/>
    <w:rsid w:val="00863BF3"/>
    <w:rsid w:val="008A4F16"/>
    <w:rsid w:val="009B7D1F"/>
    <w:rsid w:val="00A34111"/>
    <w:rsid w:val="00AF71EF"/>
    <w:rsid w:val="00C45257"/>
    <w:rsid w:val="00D17041"/>
    <w:rsid w:val="00E008C5"/>
    <w:rsid w:val="00E26968"/>
    <w:rsid w:val="00EF3FC4"/>
    <w:rsid w:val="00F52E24"/>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53C5"/>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unhideWhenUsed/>
    <w:rsid w:val="00203F2D"/>
    <w:rPr>
      <w:color w:val="0000FF"/>
      <w:u w:val="single"/>
    </w:rPr>
  </w:style>
  <w:style w:type="paragraph" w:styleId="NormalWeb">
    <w:name w:val="Normal (Web)"/>
    <w:basedOn w:val="Normal"/>
    <w:uiPriority w:val="99"/>
    <w:semiHidden/>
    <w:unhideWhenUsed/>
    <w:rsid w:val="007027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799">
      <w:bodyDiv w:val="1"/>
      <w:marLeft w:val="0"/>
      <w:marRight w:val="0"/>
      <w:marTop w:val="0"/>
      <w:marBottom w:val="0"/>
      <w:divBdr>
        <w:top w:val="none" w:sz="0" w:space="0" w:color="auto"/>
        <w:left w:val="none" w:sz="0" w:space="0" w:color="auto"/>
        <w:bottom w:val="none" w:sz="0" w:space="0" w:color="auto"/>
        <w:right w:val="none" w:sz="0" w:space="0" w:color="auto"/>
      </w:divBdr>
    </w:div>
    <w:div w:id="10677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cs.ca.gov/services/mh/Pages/MH_Prop63.aspx" TargetMode="External"/><Relationship Id="rId5" Type="http://schemas.openxmlformats.org/officeDocument/2006/relationships/hyperlink" Target="http://mhsoac.ca.gov/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5</cp:revision>
  <dcterms:created xsi:type="dcterms:W3CDTF">2019-06-24T15:55:00Z</dcterms:created>
  <dcterms:modified xsi:type="dcterms:W3CDTF">2019-10-31T22:23:00Z</dcterms:modified>
</cp:coreProperties>
</file>