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B2" w:rsidRPr="00240F0B" w:rsidRDefault="004D30B2" w:rsidP="004D30B2">
      <w:pPr>
        <w:spacing w:after="0" w:line="240" w:lineRule="auto"/>
        <w:jc w:val="center"/>
        <w:rPr>
          <w:sz w:val="28"/>
          <w:szCs w:val="28"/>
        </w:rPr>
      </w:pPr>
      <w:proofErr w:type="spellStart"/>
      <w:r w:rsidRPr="00240F0B">
        <w:rPr>
          <w:sz w:val="28"/>
          <w:szCs w:val="28"/>
        </w:rPr>
        <w:t>SJCoC</w:t>
      </w:r>
      <w:proofErr w:type="spellEnd"/>
      <w:r w:rsidRPr="00240F0B">
        <w:rPr>
          <w:sz w:val="28"/>
          <w:szCs w:val="28"/>
        </w:rPr>
        <w:t xml:space="preserve"> </w:t>
      </w:r>
      <w:r>
        <w:rPr>
          <w:sz w:val="28"/>
          <w:szCs w:val="28"/>
        </w:rPr>
        <w:t>Data</w:t>
      </w:r>
      <w:r w:rsidRPr="00240F0B">
        <w:rPr>
          <w:sz w:val="28"/>
          <w:szCs w:val="28"/>
        </w:rPr>
        <w:t xml:space="preserve"> and </w:t>
      </w:r>
      <w:r>
        <w:rPr>
          <w:sz w:val="28"/>
          <w:szCs w:val="28"/>
        </w:rPr>
        <w:t>HMIS</w:t>
      </w:r>
      <w:r w:rsidRPr="00240F0B">
        <w:rPr>
          <w:sz w:val="28"/>
          <w:szCs w:val="28"/>
        </w:rPr>
        <w:t xml:space="preserve"> Committee</w:t>
      </w:r>
    </w:p>
    <w:p w:rsidR="004D30B2" w:rsidRDefault="004D30B2" w:rsidP="004D30B2">
      <w:pPr>
        <w:spacing w:after="0" w:line="240" w:lineRule="auto"/>
        <w:jc w:val="center"/>
        <w:rPr>
          <w:sz w:val="28"/>
          <w:szCs w:val="28"/>
        </w:rPr>
      </w:pPr>
      <w:r>
        <w:rPr>
          <w:sz w:val="28"/>
          <w:szCs w:val="28"/>
        </w:rPr>
        <w:t>Minutes</w:t>
      </w:r>
    </w:p>
    <w:p w:rsidR="004D30B2" w:rsidRPr="00A03B27" w:rsidRDefault="00EA3265" w:rsidP="004D30B2">
      <w:pPr>
        <w:spacing w:after="0" w:line="240" w:lineRule="auto"/>
        <w:jc w:val="center"/>
      </w:pPr>
      <w:r>
        <w:t>May 28</w:t>
      </w:r>
      <w:r w:rsidR="004D30B2" w:rsidRPr="00A03B27">
        <w:t>, 2019</w:t>
      </w:r>
    </w:p>
    <w:p w:rsidR="004D30B2" w:rsidRDefault="004D30B2" w:rsidP="004D30B2">
      <w:pPr>
        <w:spacing w:after="0" w:line="240" w:lineRule="auto"/>
      </w:pPr>
    </w:p>
    <w:p w:rsidR="004D30B2" w:rsidRDefault="004D30B2" w:rsidP="004D30B2">
      <w:pPr>
        <w:spacing w:after="0" w:line="240" w:lineRule="auto"/>
      </w:pPr>
      <w:r>
        <w:t>Location: 2431 W. March Lane #350</w:t>
      </w:r>
    </w:p>
    <w:p w:rsidR="004D30B2" w:rsidRPr="00A03B27" w:rsidRDefault="004D30B2" w:rsidP="004D30B2">
      <w:pPr>
        <w:spacing w:after="0" w:line="240" w:lineRule="auto"/>
      </w:pPr>
      <w:r>
        <w:t>Start time: 1:00 p.m.</w:t>
      </w:r>
    </w:p>
    <w:p w:rsidR="004D30B2" w:rsidRDefault="004D30B2" w:rsidP="004D30B2">
      <w:pPr>
        <w:spacing w:after="0" w:line="240" w:lineRule="auto"/>
        <w:rPr>
          <w:color w:val="000000"/>
          <w:sz w:val="24"/>
          <w:szCs w:val="24"/>
        </w:rPr>
      </w:pPr>
    </w:p>
    <w:p w:rsidR="004D30B2" w:rsidRDefault="004D30B2" w:rsidP="004D30B2">
      <w:pPr>
        <w:spacing w:after="0" w:line="240" w:lineRule="auto"/>
        <w:rPr>
          <w:color w:val="000000"/>
          <w:sz w:val="24"/>
          <w:szCs w:val="24"/>
        </w:rPr>
      </w:pPr>
      <w:r>
        <w:rPr>
          <w:color w:val="000000"/>
          <w:sz w:val="24"/>
          <w:szCs w:val="24"/>
        </w:rPr>
        <w:t xml:space="preserve">Present: Natascha Garcia, Leslie Sena, Jon Mendelson, </w:t>
      </w:r>
      <w:proofErr w:type="gramStart"/>
      <w:r>
        <w:rPr>
          <w:color w:val="000000"/>
          <w:sz w:val="24"/>
          <w:szCs w:val="24"/>
        </w:rPr>
        <w:t>Bill</w:t>
      </w:r>
      <w:proofErr w:type="gramEnd"/>
      <w:r>
        <w:rPr>
          <w:color w:val="000000"/>
          <w:sz w:val="24"/>
          <w:szCs w:val="24"/>
        </w:rPr>
        <w:t xml:space="preserve"> Mendelson</w:t>
      </w:r>
      <w:r>
        <w:rPr>
          <w:color w:val="000000"/>
          <w:sz w:val="24"/>
          <w:szCs w:val="24"/>
        </w:rPr>
        <w:tab/>
        <w:t>Absent: Don Aguillard</w:t>
      </w:r>
      <w:r w:rsidR="001D7042">
        <w:rPr>
          <w:color w:val="000000"/>
          <w:sz w:val="24"/>
          <w:szCs w:val="24"/>
        </w:rPr>
        <w:t>, Greg Diederich, Renee Garcia, Adam Cheshire</w:t>
      </w:r>
    </w:p>
    <w:p w:rsidR="004D30B2" w:rsidRDefault="004D30B2" w:rsidP="004D30B2">
      <w:pPr>
        <w:spacing w:after="0" w:line="240" w:lineRule="auto"/>
        <w:rPr>
          <w:color w:val="000000"/>
          <w:sz w:val="24"/>
          <w:szCs w:val="24"/>
        </w:rPr>
      </w:pPr>
    </w:p>
    <w:p w:rsidR="004D30B2" w:rsidRDefault="004D30B2" w:rsidP="004D30B2">
      <w:pPr>
        <w:spacing w:after="0" w:line="240" w:lineRule="auto"/>
        <w:rPr>
          <w:color w:val="000000"/>
          <w:sz w:val="24"/>
          <w:szCs w:val="24"/>
        </w:rPr>
      </w:pPr>
    </w:p>
    <w:p w:rsidR="004D30B2" w:rsidRPr="004D30B2" w:rsidRDefault="001D7042" w:rsidP="004D30B2">
      <w:pPr>
        <w:spacing w:after="0" w:line="240" w:lineRule="auto"/>
        <w:rPr>
          <w:color w:val="000000"/>
          <w:sz w:val="24"/>
          <w:szCs w:val="24"/>
        </w:rPr>
      </w:pPr>
      <w:r>
        <w:rPr>
          <w:color w:val="000000"/>
          <w:sz w:val="24"/>
          <w:szCs w:val="24"/>
        </w:rPr>
        <w:t>R</w:t>
      </w:r>
      <w:r w:rsidR="004D30B2" w:rsidRPr="004D30B2">
        <w:rPr>
          <w:color w:val="000000"/>
          <w:sz w:val="24"/>
          <w:szCs w:val="24"/>
        </w:rPr>
        <w:t>evision of draft HMIS Policies and Procedures manual</w:t>
      </w:r>
    </w:p>
    <w:p w:rsidR="004D30B2" w:rsidRDefault="001D7042" w:rsidP="004D30B2">
      <w:pPr>
        <w:spacing w:after="0" w:line="240" w:lineRule="auto"/>
        <w:ind w:left="360"/>
        <w:rPr>
          <w:color w:val="000000"/>
          <w:sz w:val="24"/>
          <w:szCs w:val="24"/>
        </w:rPr>
      </w:pPr>
      <w:r>
        <w:rPr>
          <w:color w:val="000000"/>
          <w:sz w:val="24"/>
          <w:szCs w:val="24"/>
        </w:rPr>
        <w:t xml:space="preserve">Since the April </w:t>
      </w:r>
      <w:proofErr w:type="gramStart"/>
      <w:r>
        <w:rPr>
          <w:color w:val="000000"/>
          <w:sz w:val="24"/>
          <w:szCs w:val="24"/>
        </w:rPr>
        <w:t>30</w:t>
      </w:r>
      <w:r w:rsidRPr="001D7042">
        <w:rPr>
          <w:color w:val="000000"/>
          <w:sz w:val="24"/>
          <w:szCs w:val="24"/>
          <w:vertAlign w:val="superscript"/>
        </w:rPr>
        <w:t>th</w:t>
      </w:r>
      <w:proofErr w:type="gramEnd"/>
      <w:r>
        <w:rPr>
          <w:color w:val="000000"/>
          <w:sz w:val="24"/>
          <w:szCs w:val="24"/>
        </w:rPr>
        <w:t xml:space="preserve"> meeting the Committee has been provided with additional revisions based on input from the HUD TA team, particularly related to privacy policies and the relationship with Coordinated Entry.  All appendices </w:t>
      </w:r>
      <w:proofErr w:type="gramStart"/>
      <w:r>
        <w:rPr>
          <w:color w:val="000000"/>
          <w:sz w:val="24"/>
          <w:szCs w:val="24"/>
        </w:rPr>
        <w:t>have been revised in accordance with comments and reviewed by the Committee</w:t>
      </w:r>
      <w:proofErr w:type="gramEnd"/>
      <w:r>
        <w:rPr>
          <w:color w:val="000000"/>
          <w:sz w:val="24"/>
          <w:szCs w:val="24"/>
        </w:rPr>
        <w:t xml:space="preserve">.  As part of the general discussion, Jon suggested that the policies include a statement indicating that minor changes to the policies necessary to conform to HUD regulations of </w:t>
      </w:r>
      <w:proofErr w:type="spellStart"/>
      <w:r>
        <w:rPr>
          <w:color w:val="000000"/>
          <w:sz w:val="24"/>
          <w:szCs w:val="24"/>
        </w:rPr>
        <w:t>SJCoC</w:t>
      </w:r>
      <w:proofErr w:type="spellEnd"/>
      <w:r>
        <w:rPr>
          <w:color w:val="000000"/>
          <w:sz w:val="24"/>
          <w:szCs w:val="24"/>
        </w:rPr>
        <w:t xml:space="preserve"> needs </w:t>
      </w:r>
      <w:proofErr w:type="gramStart"/>
      <w:r>
        <w:rPr>
          <w:color w:val="000000"/>
          <w:sz w:val="24"/>
          <w:szCs w:val="24"/>
        </w:rPr>
        <w:t>could be made</w:t>
      </w:r>
      <w:proofErr w:type="gramEnd"/>
      <w:r>
        <w:rPr>
          <w:color w:val="000000"/>
          <w:sz w:val="24"/>
          <w:szCs w:val="24"/>
        </w:rPr>
        <w:t xml:space="preserve"> at any time.  With the inclusion of Jon’s </w:t>
      </w:r>
      <w:proofErr w:type="gramStart"/>
      <w:r>
        <w:rPr>
          <w:color w:val="000000"/>
          <w:sz w:val="24"/>
          <w:szCs w:val="24"/>
        </w:rPr>
        <w:t>suggestion</w:t>
      </w:r>
      <w:proofErr w:type="gramEnd"/>
      <w:r>
        <w:rPr>
          <w:color w:val="000000"/>
          <w:sz w:val="24"/>
          <w:szCs w:val="24"/>
        </w:rPr>
        <w:t xml:space="preserve"> the Committee unanimously agreed to submit the draft to the Board for approval. (J. Mendelson, N. Garcia)</w:t>
      </w:r>
    </w:p>
    <w:p w:rsidR="004D30B2" w:rsidRDefault="004D30B2" w:rsidP="004D30B2">
      <w:pPr>
        <w:spacing w:after="0" w:line="240" w:lineRule="auto"/>
        <w:ind w:left="360"/>
        <w:rPr>
          <w:color w:val="000000"/>
          <w:sz w:val="24"/>
          <w:szCs w:val="24"/>
        </w:rPr>
      </w:pPr>
    </w:p>
    <w:p w:rsidR="004D30B2" w:rsidRDefault="004D30B2" w:rsidP="004E3E8F">
      <w:pPr>
        <w:spacing w:after="0" w:line="240" w:lineRule="auto"/>
        <w:rPr>
          <w:color w:val="000000"/>
          <w:sz w:val="24"/>
          <w:szCs w:val="24"/>
        </w:rPr>
      </w:pPr>
      <w:r w:rsidRPr="004E3E8F">
        <w:rPr>
          <w:color w:val="000000"/>
          <w:sz w:val="24"/>
          <w:szCs w:val="24"/>
        </w:rPr>
        <w:t>Future Committee tasks/responsibilities</w:t>
      </w:r>
    </w:p>
    <w:p w:rsidR="004E3E8F" w:rsidRDefault="004E3E8F" w:rsidP="004E3E8F">
      <w:pPr>
        <w:spacing w:after="0" w:line="240" w:lineRule="auto"/>
        <w:ind w:left="720"/>
        <w:rPr>
          <w:color w:val="000000"/>
          <w:sz w:val="24"/>
          <w:szCs w:val="24"/>
        </w:rPr>
      </w:pPr>
      <w:r>
        <w:rPr>
          <w:color w:val="000000"/>
          <w:sz w:val="24"/>
          <w:szCs w:val="24"/>
        </w:rPr>
        <w:t xml:space="preserve">There was a review of the list of </w:t>
      </w:r>
      <w:r w:rsidR="001D7042">
        <w:rPr>
          <w:color w:val="000000"/>
          <w:sz w:val="24"/>
          <w:szCs w:val="24"/>
        </w:rPr>
        <w:t xml:space="preserve">future tasks to </w:t>
      </w:r>
      <w:proofErr w:type="gramStart"/>
      <w:r w:rsidR="001D7042">
        <w:rPr>
          <w:color w:val="000000"/>
          <w:sz w:val="24"/>
          <w:szCs w:val="24"/>
        </w:rPr>
        <w:t>be considered</w:t>
      </w:r>
      <w:proofErr w:type="gramEnd"/>
      <w:r w:rsidR="001D7042">
        <w:rPr>
          <w:color w:val="000000"/>
          <w:sz w:val="24"/>
          <w:szCs w:val="24"/>
        </w:rPr>
        <w:t xml:space="preserve"> for prioritization by the Committee</w:t>
      </w:r>
      <w:r>
        <w:rPr>
          <w:color w:val="000000"/>
          <w:sz w:val="24"/>
          <w:szCs w:val="24"/>
        </w:rPr>
        <w:t xml:space="preserve">.  </w:t>
      </w:r>
      <w:r w:rsidR="001D7042">
        <w:rPr>
          <w:color w:val="000000"/>
          <w:sz w:val="24"/>
          <w:szCs w:val="24"/>
        </w:rPr>
        <w:t xml:space="preserve">Bill pointed out that the item relate to unsheltered point in time counts was added </w:t>
      </w:r>
      <w:proofErr w:type="gramStart"/>
      <w:r w:rsidR="001D7042">
        <w:rPr>
          <w:color w:val="000000"/>
          <w:sz w:val="24"/>
          <w:szCs w:val="24"/>
        </w:rPr>
        <w:t>as a result</w:t>
      </w:r>
      <w:proofErr w:type="gramEnd"/>
      <w:r w:rsidR="001D7042">
        <w:rPr>
          <w:color w:val="000000"/>
          <w:sz w:val="24"/>
          <w:szCs w:val="24"/>
        </w:rPr>
        <w:t xml:space="preserve"> of Board action.  </w:t>
      </w:r>
      <w:r>
        <w:rPr>
          <w:color w:val="000000"/>
          <w:sz w:val="24"/>
          <w:szCs w:val="24"/>
        </w:rPr>
        <w:t xml:space="preserve">There was </w:t>
      </w:r>
      <w:r w:rsidR="001D7042">
        <w:rPr>
          <w:color w:val="000000"/>
          <w:sz w:val="24"/>
          <w:szCs w:val="24"/>
        </w:rPr>
        <w:t xml:space="preserve">discussion around the idea of using HMIS as an alternative.  </w:t>
      </w:r>
      <w:r w:rsidR="003A1DD4">
        <w:rPr>
          <w:color w:val="000000"/>
          <w:sz w:val="24"/>
          <w:szCs w:val="24"/>
        </w:rPr>
        <w:t xml:space="preserve">The HMIS contract with Bitfocus ends June 30, 2019; the proposed renewal contact </w:t>
      </w:r>
      <w:proofErr w:type="gramStart"/>
      <w:r w:rsidR="003A1DD4">
        <w:rPr>
          <w:color w:val="000000"/>
          <w:sz w:val="24"/>
          <w:szCs w:val="24"/>
        </w:rPr>
        <w:t>had been shared</w:t>
      </w:r>
      <w:proofErr w:type="gramEnd"/>
      <w:r w:rsidR="003A1DD4">
        <w:rPr>
          <w:color w:val="000000"/>
          <w:sz w:val="24"/>
          <w:szCs w:val="24"/>
        </w:rPr>
        <w:t xml:space="preserve"> prior to the meeting with the Committee.  The renewal is for a </w:t>
      </w:r>
      <w:proofErr w:type="gramStart"/>
      <w:r w:rsidR="003A1DD4">
        <w:rPr>
          <w:color w:val="000000"/>
          <w:sz w:val="24"/>
          <w:szCs w:val="24"/>
        </w:rPr>
        <w:t>three year</w:t>
      </w:r>
      <w:proofErr w:type="gramEnd"/>
      <w:r w:rsidR="003A1DD4">
        <w:rPr>
          <w:color w:val="000000"/>
          <w:sz w:val="24"/>
          <w:szCs w:val="24"/>
        </w:rPr>
        <w:t xml:space="preserve"> period under the same terms and condition and fee structure as the existing contract.  A question </w:t>
      </w:r>
      <w:proofErr w:type="gramStart"/>
      <w:r w:rsidR="003A1DD4">
        <w:rPr>
          <w:color w:val="000000"/>
          <w:sz w:val="24"/>
          <w:szCs w:val="24"/>
        </w:rPr>
        <w:t>was asked</w:t>
      </w:r>
      <w:proofErr w:type="gramEnd"/>
      <w:r w:rsidR="003A1DD4">
        <w:rPr>
          <w:color w:val="000000"/>
          <w:sz w:val="24"/>
          <w:szCs w:val="24"/>
        </w:rPr>
        <w:t xml:space="preserve"> if the existing contract allows access to all features of the Bitfocus platform, which it does. The Committee unanimously agreed to submit the renewal to the Board for review.  (J. Mendelson, N. Garcia)</w:t>
      </w:r>
    </w:p>
    <w:p w:rsidR="003A1DD4" w:rsidRDefault="003A1DD4" w:rsidP="004E3E8F">
      <w:pPr>
        <w:spacing w:after="0" w:line="240" w:lineRule="auto"/>
        <w:ind w:left="720"/>
        <w:rPr>
          <w:color w:val="000000"/>
          <w:sz w:val="24"/>
          <w:szCs w:val="24"/>
        </w:rPr>
      </w:pPr>
    </w:p>
    <w:p w:rsidR="003A1DD4" w:rsidRPr="004E3E8F" w:rsidRDefault="003A1DD4" w:rsidP="004E3E8F">
      <w:pPr>
        <w:spacing w:after="0" w:line="240" w:lineRule="auto"/>
        <w:ind w:left="720"/>
        <w:rPr>
          <w:color w:val="000000"/>
          <w:sz w:val="24"/>
          <w:szCs w:val="24"/>
        </w:rPr>
      </w:pPr>
      <w:r>
        <w:rPr>
          <w:color w:val="000000"/>
          <w:sz w:val="24"/>
          <w:szCs w:val="24"/>
        </w:rPr>
        <w:t>In establishing priorities, the Committee agreed that the next two elements should involve the budget and Data Quality Plan.</w:t>
      </w:r>
    </w:p>
    <w:p w:rsidR="003A1DD4" w:rsidRDefault="003A1DD4"/>
    <w:p w:rsidR="004E3E8F" w:rsidRDefault="004E3E8F">
      <w:r>
        <w:t xml:space="preserve">Adjourned: </w:t>
      </w:r>
      <w:r w:rsidR="003A1DD4">
        <w:t>1</w:t>
      </w:r>
      <w:r>
        <w:t>2:</w:t>
      </w:r>
      <w:r w:rsidR="003A1DD4">
        <w:t>4</w:t>
      </w:r>
      <w:bookmarkStart w:id="0" w:name="_GoBack"/>
      <w:bookmarkEnd w:id="0"/>
      <w:r>
        <w:t>5 p.m.</w:t>
      </w:r>
    </w:p>
    <w:sectPr w:rsidR="004E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15EE3"/>
    <w:multiLevelType w:val="hybridMultilevel"/>
    <w:tmpl w:val="DF7C1E90"/>
    <w:lvl w:ilvl="0" w:tplc="FEF49754">
      <w:numFmt w:val="bullet"/>
      <w:lvlText w:val="•"/>
      <w:lvlJc w:val="left"/>
      <w:pPr>
        <w:ind w:left="1020" w:hanging="6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B2"/>
    <w:rsid w:val="001D7042"/>
    <w:rsid w:val="003A1DD4"/>
    <w:rsid w:val="004D30B2"/>
    <w:rsid w:val="004E3E8F"/>
    <w:rsid w:val="008B54D5"/>
    <w:rsid w:val="00EA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0947"/>
  <w15:chartTrackingRefBased/>
  <w15:docId w15:val="{75C2F447-B461-4113-B5DE-7EDDCCEA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Valley Low Income Housing Corporation</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Mendelson</dc:creator>
  <cp:keywords/>
  <dc:description/>
  <cp:lastModifiedBy>Bill Mendelson</cp:lastModifiedBy>
  <cp:revision>3</cp:revision>
  <dcterms:created xsi:type="dcterms:W3CDTF">2019-05-28T21:05:00Z</dcterms:created>
  <dcterms:modified xsi:type="dcterms:W3CDTF">2019-05-28T21:20:00Z</dcterms:modified>
</cp:coreProperties>
</file>