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CB" w:rsidRPr="00240F0B" w:rsidRDefault="00BE580D" w:rsidP="00240F0B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240F0B">
        <w:rPr>
          <w:sz w:val="28"/>
          <w:szCs w:val="28"/>
        </w:rPr>
        <w:t>SJCoC</w:t>
      </w:r>
      <w:proofErr w:type="spellEnd"/>
      <w:r w:rsidRPr="00240F0B">
        <w:rPr>
          <w:sz w:val="28"/>
          <w:szCs w:val="28"/>
        </w:rPr>
        <w:t xml:space="preserve"> HMIS and Data Committee</w:t>
      </w:r>
    </w:p>
    <w:p w:rsidR="00BE580D" w:rsidRPr="00240F0B" w:rsidRDefault="00BE580D" w:rsidP="00240F0B">
      <w:pPr>
        <w:spacing w:after="0" w:line="240" w:lineRule="auto"/>
        <w:jc w:val="center"/>
        <w:rPr>
          <w:sz w:val="28"/>
          <w:szCs w:val="28"/>
        </w:rPr>
      </w:pPr>
      <w:r w:rsidRPr="00240F0B">
        <w:rPr>
          <w:sz w:val="28"/>
          <w:szCs w:val="28"/>
        </w:rPr>
        <w:t>January 29, 2019</w:t>
      </w:r>
    </w:p>
    <w:p w:rsidR="00BE580D" w:rsidRPr="00240F0B" w:rsidRDefault="00BE580D" w:rsidP="00240F0B">
      <w:pPr>
        <w:spacing w:after="0" w:line="240" w:lineRule="auto"/>
        <w:jc w:val="center"/>
        <w:rPr>
          <w:sz w:val="28"/>
          <w:szCs w:val="28"/>
        </w:rPr>
      </w:pPr>
      <w:r w:rsidRPr="00240F0B">
        <w:rPr>
          <w:sz w:val="28"/>
          <w:szCs w:val="28"/>
        </w:rPr>
        <w:t>Minutes</w:t>
      </w:r>
    </w:p>
    <w:p w:rsidR="00BE580D" w:rsidRDefault="00BE580D" w:rsidP="003A6C8D">
      <w:pPr>
        <w:spacing w:after="0" w:line="240" w:lineRule="auto"/>
      </w:pPr>
    </w:p>
    <w:p w:rsidR="00BE580D" w:rsidRDefault="00BE580D" w:rsidP="003A6C8D">
      <w:pPr>
        <w:spacing w:after="0" w:line="240" w:lineRule="auto"/>
      </w:pPr>
      <w:r>
        <w:t>Meeting called to order at 1:05 p.m. at 2431 W. March Lane #350, convened by HMIS Lead Agency Bill Mendelson.</w:t>
      </w:r>
    </w:p>
    <w:p w:rsidR="003A6C8D" w:rsidRDefault="003A6C8D" w:rsidP="003A6C8D">
      <w:pPr>
        <w:spacing w:after="0" w:line="240" w:lineRule="auto"/>
      </w:pPr>
    </w:p>
    <w:p w:rsidR="00BE580D" w:rsidRDefault="00BE580D" w:rsidP="003A6C8D">
      <w:pPr>
        <w:spacing w:after="0" w:line="240" w:lineRule="auto"/>
      </w:pPr>
      <w:r>
        <w:t>Attending: Don Aguillard, Greg Diederich, Jon Mendelson, Bill Mendelson</w:t>
      </w:r>
    </w:p>
    <w:p w:rsidR="003A6C8D" w:rsidRDefault="003A6C8D" w:rsidP="003A6C8D">
      <w:pPr>
        <w:spacing w:after="0" w:line="240" w:lineRule="auto"/>
      </w:pPr>
    </w:p>
    <w:p w:rsidR="00BE580D" w:rsidRDefault="003A6C8D" w:rsidP="003A6C8D">
      <w:pPr>
        <w:spacing w:after="0" w:line="240" w:lineRule="auto"/>
      </w:pPr>
      <w:r>
        <w:t xml:space="preserve">The primary discussion revolved around a draft update of the CoC HMIS policies and </w:t>
      </w:r>
      <w:proofErr w:type="gramStart"/>
      <w:r>
        <w:t>procedures which</w:t>
      </w:r>
      <w:proofErr w:type="gramEnd"/>
      <w:r>
        <w:t xml:space="preserve"> the Lead Agency had provided for review prior to the committee meeting.</w:t>
      </w:r>
    </w:p>
    <w:p w:rsidR="003A6C8D" w:rsidRDefault="003A6C8D" w:rsidP="003A6C8D">
      <w:pPr>
        <w:spacing w:after="0" w:line="240" w:lineRule="auto"/>
      </w:pPr>
    </w:p>
    <w:p w:rsidR="003A6C8D" w:rsidRDefault="003A6C8D" w:rsidP="003A6C8D">
      <w:pPr>
        <w:spacing w:after="0" w:line="240" w:lineRule="auto"/>
      </w:pPr>
      <w:r>
        <w:t xml:space="preserve">In the draft there is mention of a “security officer” who would serve as the CHO’s point person for the purposes of the P&amp;P manual; there was agreement that there should be a list of terms or a glossary as part of the document.  Bill also mentioned that the term </w:t>
      </w:r>
      <w:proofErr w:type="gramStart"/>
      <w:r>
        <w:t>had been adopted</w:t>
      </w:r>
      <w:proofErr w:type="gramEnd"/>
      <w:r>
        <w:t xml:space="preserve"> from elsewhere and could be changed.</w:t>
      </w:r>
    </w:p>
    <w:p w:rsidR="003A6C8D" w:rsidRDefault="003A6C8D" w:rsidP="003A6C8D">
      <w:pPr>
        <w:spacing w:after="0" w:line="240" w:lineRule="auto"/>
      </w:pPr>
    </w:p>
    <w:p w:rsidR="003A6C8D" w:rsidRDefault="003A6C8D" w:rsidP="003A6C8D">
      <w:pPr>
        <w:spacing w:after="0" w:line="240" w:lineRule="auto"/>
      </w:pPr>
      <w:r>
        <w:t xml:space="preserve">The P&amp;P manual indicates that actions </w:t>
      </w:r>
      <w:proofErr w:type="gramStart"/>
      <w:r>
        <w:t>might be taken</w:t>
      </w:r>
      <w:proofErr w:type="gramEnd"/>
      <w:r>
        <w:t xml:space="preserve"> in regard to agencies/program that are not compliant with standards.  Discussion focused on what sanctions might look like since the objective is to encourage participation.  Greg suggested that </w:t>
      </w:r>
      <w:r w:rsidR="006E3023">
        <w:t xml:space="preserve">the policies should emphasize the positive and </w:t>
      </w:r>
      <w:r>
        <w:t xml:space="preserve">sanctions </w:t>
      </w:r>
      <w:r w:rsidR="006E3023">
        <w:t>be a last resort, perhaps in the form of having to contribute to the cost of the system.</w:t>
      </w:r>
    </w:p>
    <w:p w:rsidR="006E3023" w:rsidRDefault="006E3023" w:rsidP="003A6C8D">
      <w:pPr>
        <w:spacing w:after="0" w:line="240" w:lineRule="auto"/>
      </w:pPr>
    </w:p>
    <w:p w:rsidR="006E3023" w:rsidRDefault="006E3023" w:rsidP="003A6C8D">
      <w:pPr>
        <w:spacing w:after="0" w:line="240" w:lineRule="auto"/>
      </w:pPr>
      <w:r>
        <w:t>The draft did not specify a written disaster recovery plan; bill indicated that he is obtaining that from the vendor, Bitfocus.</w:t>
      </w:r>
    </w:p>
    <w:p w:rsidR="006E3023" w:rsidRDefault="006E3023" w:rsidP="003A6C8D">
      <w:pPr>
        <w:spacing w:after="0" w:line="240" w:lineRule="auto"/>
      </w:pPr>
    </w:p>
    <w:p w:rsidR="006E3023" w:rsidRDefault="006E3023" w:rsidP="003A6C8D">
      <w:pPr>
        <w:spacing w:after="0" w:line="240" w:lineRule="auto"/>
      </w:pPr>
      <w:r>
        <w:t xml:space="preserve">There was considerable discussion about standards of data completeness (HUD does not have any established standards) and quality standards.  The committee agreed that they </w:t>
      </w:r>
      <w:proofErr w:type="gramStart"/>
      <w:r>
        <w:t>should be established</w:t>
      </w:r>
      <w:proofErr w:type="gramEnd"/>
      <w:r>
        <w:t xml:space="preserve"> no lower than exiting benchmarks of data entered in HMIS.</w:t>
      </w:r>
    </w:p>
    <w:p w:rsidR="006E3023" w:rsidRDefault="006E3023" w:rsidP="003A6C8D">
      <w:pPr>
        <w:spacing w:after="0" w:line="240" w:lineRule="auto"/>
      </w:pPr>
    </w:p>
    <w:p w:rsidR="006E3023" w:rsidRDefault="006E3023" w:rsidP="003A6C8D">
      <w:pPr>
        <w:spacing w:after="0" w:line="240" w:lineRule="auto"/>
      </w:pPr>
      <w:r>
        <w:t xml:space="preserve">Bill agreed to revise the draft of manual and attachments and distribute them to the committee for comment prior to </w:t>
      </w:r>
      <w:r w:rsidR="00240F0B">
        <w:t>requesting approval by the CoC Board at the next meeting.</w:t>
      </w:r>
    </w:p>
    <w:p w:rsidR="00240F0B" w:rsidRDefault="00240F0B" w:rsidP="003A6C8D">
      <w:pPr>
        <w:spacing w:after="0" w:line="240" w:lineRule="auto"/>
      </w:pPr>
    </w:p>
    <w:p w:rsidR="00240F0B" w:rsidRDefault="00240F0B" w:rsidP="003A6C8D">
      <w:pPr>
        <w:spacing w:after="0" w:line="240" w:lineRule="auto"/>
      </w:pPr>
      <w:r>
        <w:t xml:space="preserve">The meeting </w:t>
      </w:r>
      <w:proofErr w:type="gramStart"/>
      <w:r>
        <w:t>was adjourned</w:t>
      </w:r>
      <w:proofErr w:type="gramEnd"/>
      <w:r>
        <w:t xml:space="preserve"> at 2:05 p.m.</w:t>
      </w:r>
    </w:p>
    <w:p w:rsidR="00BE580D" w:rsidRDefault="00BE580D"/>
    <w:sectPr w:rsidR="00BE5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0D"/>
    <w:rsid w:val="00240F0B"/>
    <w:rsid w:val="003A6C8D"/>
    <w:rsid w:val="00595ACB"/>
    <w:rsid w:val="006E3023"/>
    <w:rsid w:val="00B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8F49F"/>
  <w15:chartTrackingRefBased/>
  <w15:docId w15:val="{D06751D7-244E-4449-931B-91314990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Valley Low Income Housing Corporation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Mendelson</dc:creator>
  <cp:keywords/>
  <dc:description/>
  <cp:lastModifiedBy>Bill Mendelson</cp:lastModifiedBy>
  <cp:revision>1</cp:revision>
  <dcterms:created xsi:type="dcterms:W3CDTF">2019-02-15T22:15:00Z</dcterms:created>
  <dcterms:modified xsi:type="dcterms:W3CDTF">2019-02-15T22:52:00Z</dcterms:modified>
</cp:coreProperties>
</file>