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F5DE" w14:textId="22D78FA1" w:rsidR="00CF4B0A" w:rsidRPr="00502F6B" w:rsidRDefault="00CF4B0A" w:rsidP="00C22E62">
      <w:pPr>
        <w:contextualSpacing/>
        <w:jc w:val="center"/>
        <w:rPr>
          <w:b/>
          <w:sz w:val="30"/>
          <w:szCs w:val="30"/>
          <w:u w:val="single"/>
        </w:rPr>
      </w:pPr>
      <w:r w:rsidRPr="00502F6B">
        <w:rPr>
          <w:b/>
          <w:sz w:val="30"/>
          <w:szCs w:val="30"/>
          <w:u w:val="single"/>
        </w:rPr>
        <w:t>Notice of Funding Availability</w:t>
      </w:r>
    </w:p>
    <w:p w14:paraId="42ADDD38" w14:textId="29CB8DD5" w:rsidR="00CF4B0A" w:rsidRPr="00502F6B" w:rsidRDefault="00CF4B0A" w:rsidP="00C22E62">
      <w:pPr>
        <w:contextualSpacing/>
        <w:jc w:val="center"/>
        <w:rPr>
          <w:b/>
          <w:sz w:val="30"/>
          <w:szCs w:val="30"/>
          <w:u w:val="single"/>
        </w:rPr>
      </w:pPr>
      <w:r w:rsidRPr="00502F6B">
        <w:rPr>
          <w:b/>
          <w:sz w:val="30"/>
          <w:szCs w:val="30"/>
          <w:u w:val="single"/>
        </w:rPr>
        <w:t>California Emergency Solution and Housing Program</w:t>
      </w:r>
    </w:p>
    <w:p w14:paraId="35404676" w14:textId="6450B80E" w:rsidR="00CF4B0A" w:rsidRPr="0065755A" w:rsidRDefault="00CF4B0A" w:rsidP="00C22E62">
      <w:pPr>
        <w:contextualSpacing/>
        <w:jc w:val="center"/>
        <w:rPr>
          <w:b/>
          <w:sz w:val="30"/>
          <w:szCs w:val="30"/>
          <w:u w:val="single"/>
        </w:rPr>
      </w:pPr>
      <w:r w:rsidRPr="00502F6B">
        <w:rPr>
          <w:b/>
          <w:sz w:val="30"/>
          <w:szCs w:val="30"/>
          <w:u w:val="single"/>
        </w:rPr>
        <w:t>San Joaquin Continuum of Care</w:t>
      </w:r>
    </w:p>
    <w:p w14:paraId="0AEF0171" w14:textId="577B6508" w:rsidR="00CF4B0A" w:rsidRDefault="00CF4B0A" w:rsidP="00592935">
      <w:pPr>
        <w:contextualSpacing/>
        <w:rPr>
          <w:b/>
          <w:sz w:val="24"/>
          <w:szCs w:val="24"/>
          <w:u w:val="single"/>
        </w:rPr>
      </w:pPr>
    </w:p>
    <w:p w14:paraId="69A0F30C" w14:textId="259737B1" w:rsidR="0069627B" w:rsidRPr="00C22E62" w:rsidRDefault="0069627B" w:rsidP="00C22E62">
      <w:pPr>
        <w:contextualSpacing/>
        <w:jc w:val="center"/>
        <w:rPr>
          <w:b/>
          <w:sz w:val="24"/>
          <w:szCs w:val="24"/>
          <w:u w:val="single"/>
        </w:rPr>
      </w:pPr>
      <w:r w:rsidRPr="006F7069">
        <w:rPr>
          <w:b/>
          <w:sz w:val="24"/>
          <w:szCs w:val="24"/>
          <w:u w:val="single"/>
        </w:rPr>
        <w:t>INTRODUCTION</w:t>
      </w:r>
    </w:p>
    <w:p w14:paraId="5E98F297" w14:textId="775A6B8F" w:rsidR="00C332A9" w:rsidRPr="009137E0" w:rsidRDefault="00C332A9" w:rsidP="00CF3386">
      <w:pPr>
        <w:contextualSpacing/>
        <w:rPr>
          <w:sz w:val="24"/>
          <w:szCs w:val="24"/>
        </w:rPr>
      </w:pPr>
      <w:r w:rsidRPr="009137E0">
        <w:rPr>
          <w:sz w:val="24"/>
          <w:szCs w:val="24"/>
        </w:rPr>
        <w:t xml:space="preserve">The San Joaquin Continuum of Care </w:t>
      </w:r>
      <w:r w:rsidR="006A6E1F" w:rsidRPr="009137E0">
        <w:rPr>
          <w:sz w:val="24"/>
          <w:szCs w:val="24"/>
        </w:rPr>
        <w:t>(</w:t>
      </w:r>
      <w:proofErr w:type="spellStart"/>
      <w:r w:rsidR="006A6E1F" w:rsidRPr="009137E0">
        <w:rPr>
          <w:sz w:val="24"/>
          <w:szCs w:val="24"/>
        </w:rPr>
        <w:t>CoC</w:t>
      </w:r>
      <w:proofErr w:type="spellEnd"/>
      <w:r w:rsidR="006A6E1F" w:rsidRPr="009137E0">
        <w:rPr>
          <w:sz w:val="24"/>
          <w:szCs w:val="24"/>
        </w:rPr>
        <w:t xml:space="preserve">) </w:t>
      </w:r>
      <w:r w:rsidRPr="009137E0">
        <w:rPr>
          <w:sz w:val="24"/>
          <w:szCs w:val="24"/>
        </w:rPr>
        <w:t xml:space="preserve">provides leadership and effective stewardship of resources, as well as facilitates community planning, design and implementation of programs critical to ending homelessness in San Joaquin County.  Our core values are collaboration, communication and transparency.  We are committed to evidence-based programming and data-driven initiatives.  The </w:t>
      </w:r>
      <w:proofErr w:type="spellStart"/>
      <w:r w:rsidR="00853F74" w:rsidRPr="009137E0">
        <w:rPr>
          <w:sz w:val="24"/>
          <w:szCs w:val="24"/>
        </w:rPr>
        <w:t>CoC</w:t>
      </w:r>
      <w:proofErr w:type="spellEnd"/>
      <w:r w:rsidR="00853F74" w:rsidRPr="009137E0">
        <w:rPr>
          <w:sz w:val="24"/>
          <w:szCs w:val="24"/>
        </w:rPr>
        <w:t xml:space="preserve"> </w:t>
      </w:r>
      <w:r w:rsidRPr="009137E0">
        <w:rPr>
          <w:sz w:val="24"/>
          <w:szCs w:val="24"/>
        </w:rPr>
        <w:t>is a collaborative and coordinating system comprised of government, non-profit homeless housing and service providers, and other co</w:t>
      </w:r>
      <w:r w:rsidR="00853F74" w:rsidRPr="009137E0">
        <w:rPr>
          <w:sz w:val="24"/>
          <w:szCs w:val="24"/>
        </w:rPr>
        <w:t>mmunity interests that increase</w:t>
      </w:r>
      <w:r w:rsidR="009C3931" w:rsidRPr="009137E0">
        <w:rPr>
          <w:sz w:val="24"/>
          <w:szCs w:val="24"/>
        </w:rPr>
        <w:t xml:space="preserve"> public awareness and promote</w:t>
      </w:r>
      <w:r w:rsidR="00853F74" w:rsidRPr="009137E0">
        <w:rPr>
          <w:sz w:val="24"/>
          <w:szCs w:val="24"/>
        </w:rPr>
        <w:t xml:space="preserve"> programs that address</w:t>
      </w:r>
      <w:r w:rsidRPr="009137E0">
        <w:rPr>
          <w:sz w:val="24"/>
          <w:szCs w:val="24"/>
        </w:rPr>
        <w:t xml:space="preserve"> the needs of the County’s homeless population.  The Membership Body consists of all interested individuals and organizations and is open to the full array of community stakeholders.</w:t>
      </w:r>
    </w:p>
    <w:p w14:paraId="2C9F85E4" w14:textId="77777777" w:rsidR="00610430" w:rsidRPr="009137E0" w:rsidRDefault="00610430" w:rsidP="00CF3386">
      <w:pPr>
        <w:contextualSpacing/>
        <w:rPr>
          <w:sz w:val="24"/>
          <w:szCs w:val="24"/>
        </w:rPr>
      </w:pPr>
    </w:p>
    <w:p w14:paraId="7EE0390B" w14:textId="2319526F" w:rsidR="005C73AA" w:rsidRDefault="00C608C6" w:rsidP="00C608C6">
      <w:pPr>
        <w:contextualSpacing/>
        <w:rPr>
          <w:sz w:val="24"/>
          <w:szCs w:val="24"/>
        </w:rPr>
      </w:pPr>
      <w:r w:rsidRPr="00C608C6">
        <w:rPr>
          <w:sz w:val="24"/>
          <w:szCs w:val="24"/>
        </w:rPr>
        <w:t xml:space="preserve">The California Department of Housing and Community Development (HCD) </w:t>
      </w:r>
      <w:r w:rsidR="00E21B6C">
        <w:rPr>
          <w:sz w:val="24"/>
          <w:szCs w:val="24"/>
        </w:rPr>
        <w:t xml:space="preserve">has made available </w:t>
      </w:r>
      <w:r w:rsidRPr="00C608C6">
        <w:rPr>
          <w:sz w:val="24"/>
          <w:szCs w:val="24"/>
        </w:rPr>
        <w:t xml:space="preserve">approximately $53 million </w:t>
      </w:r>
      <w:r w:rsidR="00A66742" w:rsidRPr="009D5FDC">
        <w:rPr>
          <w:sz w:val="24"/>
          <w:szCs w:val="24"/>
        </w:rPr>
        <w:t>statewide</w:t>
      </w:r>
      <w:r w:rsidR="00A66742">
        <w:rPr>
          <w:sz w:val="24"/>
          <w:szCs w:val="24"/>
        </w:rPr>
        <w:t xml:space="preserve"> </w:t>
      </w:r>
      <w:r w:rsidRPr="00C608C6">
        <w:rPr>
          <w:sz w:val="24"/>
          <w:szCs w:val="24"/>
        </w:rPr>
        <w:t>in funding to assist person</w:t>
      </w:r>
      <w:r>
        <w:rPr>
          <w:sz w:val="24"/>
          <w:szCs w:val="24"/>
        </w:rPr>
        <w:t>s experiencing</w:t>
      </w:r>
      <w:r w:rsidRPr="00C608C6">
        <w:rPr>
          <w:sz w:val="24"/>
          <w:szCs w:val="24"/>
        </w:rPr>
        <w:t xml:space="preserve"> or at risk of homelessness, through the California Emergency Solution and Hou</w:t>
      </w:r>
      <w:r>
        <w:rPr>
          <w:sz w:val="24"/>
          <w:szCs w:val="24"/>
        </w:rPr>
        <w:t>sing Program (CESH)</w:t>
      </w:r>
      <w:r w:rsidRPr="00C608C6">
        <w:rPr>
          <w:sz w:val="24"/>
          <w:szCs w:val="24"/>
        </w:rPr>
        <w:t xml:space="preserve">. This is the first of two </w:t>
      </w:r>
      <w:r w:rsidR="00E21B6C">
        <w:rPr>
          <w:sz w:val="24"/>
          <w:szCs w:val="24"/>
        </w:rPr>
        <w:t>rounds for the CESH Program, which</w:t>
      </w:r>
      <w:r w:rsidRPr="00C608C6">
        <w:rPr>
          <w:sz w:val="24"/>
          <w:szCs w:val="24"/>
        </w:rPr>
        <w:t xml:space="preserve"> is funded from a portion of the first and second quarters of revenue deposited in the Building Homes and Jobs Act Trust Fund created by the Building Homes and Jobs </w:t>
      </w:r>
      <w:r>
        <w:rPr>
          <w:sz w:val="24"/>
          <w:szCs w:val="24"/>
        </w:rPr>
        <w:t xml:space="preserve">Act 2017, </w:t>
      </w:r>
      <w:r w:rsidRPr="00C608C6">
        <w:rPr>
          <w:sz w:val="24"/>
          <w:szCs w:val="24"/>
        </w:rPr>
        <w:t>and approximately $25 million in unallocated California Emergency Solutions Grant (ESG) funds.</w:t>
      </w:r>
    </w:p>
    <w:p w14:paraId="1D7C292B" w14:textId="3F441CFB" w:rsidR="00CF4B0A" w:rsidRDefault="00CF4B0A" w:rsidP="00C608C6">
      <w:pPr>
        <w:contextualSpacing/>
        <w:rPr>
          <w:sz w:val="24"/>
          <w:szCs w:val="24"/>
        </w:rPr>
      </w:pPr>
    </w:p>
    <w:p w14:paraId="3318922A" w14:textId="612FF3E3" w:rsidR="00CF4B0A" w:rsidRPr="009D5FDC" w:rsidRDefault="009D5FDC" w:rsidP="00C608C6">
      <w:pPr>
        <w:contextualSpacing/>
        <w:rPr>
          <w:sz w:val="24"/>
          <w:szCs w:val="24"/>
        </w:rPr>
      </w:pPr>
      <w:r w:rsidRPr="009D5FDC">
        <w:rPr>
          <w:sz w:val="24"/>
          <w:szCs w:val="24"/>
        </w:rPr>
        <w:t xml:space="preserve">San Joaquin County, as the </w:t>
      </w:r>
      <w:r w:rsidR="00CF4B0A" w:rsidRPr="009D5FDC">
        <w:rPr>
          <w:sz w:val="24"/>
          <w:szCs w:val="24"/>
        </w:rPr>
        <w:t xml:space="preserve">Administrative Entity for the </w:t>
      </w:r>
      <w:proofErr w:type="spellStart"/>
      <w:r w:rsidR="00CF4B0A" w:rsidRPr="009D5FDC">
        <w:rPr>
          <w:sz w:val="24"/>
          <w:szCs w:val="24"/>
        </w:rPr>
        <w:t>CoC</w:t>
      </w:r>
      <w:proofErr w:type="spellEnd"/>
      <w:r w:rsidR="00CF4B0A" w:rsidRPr="009D5FDC">
        <w:rPr>
          <w:sz w:val="24"/>
          <w:szCs w:val="24"/>
        </w:rPr>
        <w:t xml:space="preserve">, is making </w:t>
      </w:r>
      <w:r w:rsidRPr="009D5FDC">
        <w:rPr>
          <w:sz w:val="24"/>
          <w:szCs w:val="24"/>
        </w:rPr>
        <w:t>CESH funds available through a local NOFA p</w:t>
      </w:r>
      <w:r w:rsidR="00CF4B0A" w:rsidRPr="009D5FDC">
        <w:rPr>
          <w:sz w:val="24"/>
          <w:szCs w:val="24"/>
        </w:rPr>
        <w:t>rocess to disburse to projects that reduce homelessness and increase permanent housing opportunities in San Joaquin County.</w:t>
      </w:r>
    </w:p>
    <w:p w14:paraId="63BF0964" w14:textId="32D81DA4" w:rsidR="004A7952" w:rsidRPr="009D5FDC" w:rsidRDefault="004A7952" w:rsidP="00C608C6">
      <w:pPr>
        <w:contextualSpacing/>
        <w:rPr>
          <w:sz w:val="24"/>
          <w:szCs w:val="24"/>
        </w:rPr>
      </w:pPr>
    </w:p>
    <w:p w14:paraId="3CEE6330" w14:textId="77777777" w:rsidR="004A7952" w:rsidRPr="009D5FDC" w:rsidRDefault="004A7952" w:rsidP="004A7952">
      <w:pPr>
        <w:rPr>
          <w:sz w:val="24"/>
          <w:szCs w:val="24"/>
        </w:rPr>
      </w:pPr>
      <w:r w:rsidRPr="009D5FDC">
        <w:rPr>
          <w:sz w:val="24"/>
          <w:szCs w:val="24"/>
        </w:rPr>
        <w:t xml:space="preserve">Eligible CESH activities as described by HCD are: </w:t>
      </w:r>
    </w:p>
    <w:p w14:paraId="36B58F77" w14:textId="235CDF47" w:rsidR="004A7952" w:rsidRPr="009D5FDC" w:rsidRDefault="004A7952" w:rsidP="004A7952">
      <w:pPr>
        <w:rPr>
          <w:sz w:val="24"/>
          <w:szCs w:val="24"/>
        </w:rPr>
      </w:pPr>
      <w:r w:rsidRPr="009D5FDC">
        <w:rPr>
          <w:sz w:val="24"/>
          <w:szCs w:val="24"/>
        </w:rPr>
        <w:t xml:space="preserve">1) Rental assistance, housing relocation, and stabilization services to ensure housing affordability to individuals experiencing homelessness or who are at risk of homelessness. Rental assistance provided pursuant to this paragraph shall not exceed 48 months for each assisted household and rent payments shall not exceed two times the current HUD fair market rent for the local area, as determined pursuant to 24 CFR part 888. </w:t>
      </w:r>
    </w:p>
    <w:p w14:paraId="6E4D9421" w14:textId="77777777" w:rsidR="004A7952" w:rsidRPr="009D5FDC" w:rsidRDefault="004A7952" w:rsidP="004A7952">
      <w:pPr>
        <w:rPr>
          <w:sz w:val="24"/>
          <w:szCs w:val="24"/>
        </w:rPr>
      </w:pPr>
      <w:r w:rsidRPr="009D5FDC">
        <w:rPr>
          <w:sz w:val="24"/>
          <w:szCs w:val="24"/>
        </w:rPr>
        <w:t xml:space="preserve">2) Operating subsidies in the form of 15-year capitalized operating reserves for new and existing affordable permanent housing units for homeless individuals and/or families. </w:t>
      </w:r>
    </w:p>
    <w:p w14:paraId="3138B644" w14:textId="77777777" w:rsidR="004A7952" w:rsidRPr="009D5FDC" w:rsidRDefault="004A7952" w:rsidP="004A7952">
      <w:pPr>
        <w:rPr>
          <w:sz w:val="24"/>
          <w:szCs w:val="24"/>
        </w:rPr>
      </w:pPr>
      <w:r w:rsidRPr="009D5FDC">
        <w:rPr>
          <w:sz w:val="24"/>
          <w:szCs w:val="24"/>
        </w:rPr>
        <w:t xml:space="preserve">3) Flexible housing subsidy funds for local programs that establish or support the provision of rental subsidies in permanent housing to assist homeless individuals and families. Funds used </w:t>
      </w:r>
      <w:r w:rsidRPr="009D5FDC">
        <w:rPr>
          <w:sz w:val="24"/>
          <w:szCs w:val="24"/>
        </w:rPr>
        <w:lastRenderedPageBreak/>
        <w:t xml:space="preserve">for purposes of this paragraph may support rental assistance, bridge subsidies to property owners waiting for approval from another permanent rental subsidy source, vacancy payments, or project-based rent or operating reserves. Rental assistance provided from flexible housing subsidy funds shall not exceed 48 months for each assisted household, and rent payments shall not exceed two times the current HUD fair market rent for the local area, as determined pursuant to 24 CFR part 888. Operating subsidies from flexible housing subsidy funds shall be in the form of 15-year capitalized operating reserves for new or existing affordable permanent housing units for homeless individuals and/or families. </w:t>
      </w:r>
    </w:p>
    <w:p w14:paraId="67B52757" w14:textId="77777777" w:rsidR="004A7952" w:rsidRPr="009D5FDC" w:rsidRDefault="004A7952" w:rsidP="004A7952">
      <w:pPr>
        <w:rPr>
          <w:sz w:val="24"/>
          <w:szCs w:val="24"/>
        </w:rPr>
      </w:pPr>
      <w:r w:rsidRPr="009D5FDC">
        <w:rPr>
          <w:sz w:val="24"/>
          <w:szCs w:val="24"/>
        </w:rPr>
        <w:t xml:space="preserve">4) Operating support for emergency housing interventions, including, but not limited to, the following: a) Navigation centers that provide temporary room and board and case managers who work to connect homeless individuals and families to income, public benefits, health services, permanent housing, or other shelter. b) Street outreach services to connect unsheltered homeless individuals and families to temporary or permanent housing. c) Shelter diversion, including, but not limited to, homelessness prevention activities such those described in 24 CFR 576.103, and other necessary service integration activities such as those described in 24 CFR 576.105, to connect individuals and families to alternate housing arrangements, services, and financial assistance. </w:t>
      </w:r>
    </w:p>
    <w:p w14:paraId="2BB3303D" w14:textId="77777777" w:rsidR="004A7952" w:rsidRPr="009D5FDC" w:rsidRDefault="004A7952" w:rsidP="004A7952">
      <w:pPr>
        <w:rPr>
          <w:sz w:val="24"/>
          <w:szCs w:val="24"/>
        </w:rPr>
      </w:pPr>
      <w:r w:rsidRPr="009D5FDC">
        <w:rPr>
          <w:sz w:val="24"/>
          <w:szCs w:val="24"/>
        </w:rPr>
        <w:t xml:space="preserve">5) Systems support for activities necessary to maintain a comprehensive homeless services and housing delivery system, including Coordinated Entry System (CES) data, and Homeless Management Information System (HMIS) reporting, and homelessness planning activities. </w:t>
      </w:r>
    </w:p>
    <w:p w14:paraId="144E62C3" w14:textId="77777777" w:rsidR="004A7952" w:rsidRPr="009D5FDC" w:rsidRDefault="004A7952" w:rsidP="004A7952">
      <w:pPr>
        <w:rPr>
          <w:sz w:val="24"/>
          <w:szCs w:val="24"/>
        </w:rPr>
      </w:pPr>
      <w:r w:rsidRPr="009D5FDC">
        <w:rPr>
          <w:sz w:val="24"/>
          <w:szCs w:val="24"/>
        </w:rPr>
        <w:t xml:space="preserve">6) Develop or update a CES, if the </w:t>
      </w:r>
      <w:proofErr w:type="spellStart"/>
      <w:r w:rsidRPr="009D5FDC">
        <w:rPr>
          <w:sz w:val="24"/>
          <w:szCs w:val="24"/>
        </w:rPr>
        <w:t>CoC</w:t>
      </w:r>
      <w:proofErr w:type="spellEnd"/>
      <w:r w:rsidRPr="009D5FDC">
        <w:rPr>
          <w:sz w:val="24"/>
          <w:szCs w:val="24"/>
        </w:rPr>
        <w:t xml:space="preserve"> does not have a system in place that meets the applicable HUD requirements, as set forth in Section II.E.3.A of this NOFA. Eligible CES costs do not include capital development activities, including, but not limited to, real property acquisition, construction, or rehabilitation activities. </w:t>
      </w:r>
    </w:p>
    <w:p w14:paraId="1E2F9B13" w14:textId="77777777" w:rsidR="004A7952" w:rsidRPr="004A7952" w:rsidRDefault="004A7952" w:rsidP="004A7952">
      <w:pPr>
        <w:rPr>
          <w:sz w:val="24"/>
          <w:szCs w:val="24"/>
        </w:rPr>
      </w:pPr>
      <w:r w:rsidRPr="009D5FDC">
        <w:rPr>
          <w:sz w:val="24"/>
          <w:szCs w:val="24"/>
        </w:rPr>
        <w:t xml:space="preserve">7) Development of a plan addressing actions to be taken within the </w:t>
      </w:r>
      <w:proofErr w:type="spellStart"/>
      <w:r w:rsidRPr="009D5FDC">
        <w:rPr>
          <w:sz w:val="24"/>
          <w:szCs w:val="24"/>
        </w:rPr>
        <w:t>CoC</w:t>
      </w:r>
      <w:proofErr w:type="spellEnd"/>
      <w:r w:rsidRPr="009D5FDC">
        <w:rPr>
          <w:sz w:val="24"/>
          <w:szCs w:val="24"/>
        </w:rPr>
        <w:t xml:space="preserve"> service area if no such plan exists. If an applicant requests funding to develop a plan, the applicant shall submit the developed plan to HCD prior to the expiration of the contract executed with HCD.</w:t>
      </w:r>
    </w:p>
    <w:p w14:paraId="7AF94431" w14:textId="33DFBB80" w:rsidR="00C608C6" w:rsidRDefault="00C608C6" w:rsidP="00C22E62">
      <w:pPr>
        <w:contextualSpacing/>
        <w:jc w:val="center"/>
        <w:rPr>
          <w:b/>
          <w:sz w:val="24"/>
          <w:szCs w:val="24"/>
          <w:u w:val="single"/>
        </w:rPr>
      </w:pPr>
    </w:p>
    <w:p w14:paraId="2928DDF1" w14:textId="1FD7221F" w:rsidR="00592935" w:rsidRDefault="00592935" w:rsidP="00C22E62">
      <w:pPr>
        <w:contextualSpacing/>
        <w:jc w:val="center"/>
        <w:rPr>
          <w:b/>
          <w:sz w:val="24"/>
          <w:szCs w:val="24"/>
          <w:u w:val="single"/>
        </w:rPr>
      </w:pPr>
    </w:p>
    <w:p w14:paraId="1B44C240" w14:textId="37DCD390" w:rsidR="00592935" w:rsidRDefault="00592935" w:rsidP="00C22E62">
      <w:pPr>
        <w:contextualSpacing/>
        <w:jc w:val="center"/>
        <w:rPr>
          <w:b/>
          <w:sz w:val="24"/>
          <w:szCs w:val="24"/>
          <w:u w:val="single"/>
        </w:rPr>
      </w:pPr>
    </w:p>
    <w:p w14:paraId="2DAD0BA3" w14:textId="62A43B43" w:rsidR="00592935" w:rsidRDefault="00592935" w:rsidP="00C22E62">
      <w:pPr>
        <w:contextualSpacing/>
        <w:jc w:val="center"/>
        <w:rPr>
          <w:b/>
          <w:sz w:val="24"/>
          <w:szCs w:val="24"/>
          <w:u w:val="single"/>
        </w:rPr>
      </w:pPr>
    </w:p>
    <w:p w14:paraId="51826B61" w14:textId="135E539D" w:rsidR="00592935" w:rsidRDefault="00592935" w:rsidP="00C22E62">
      <w:pPr>
        <w:contextualSpacing/>
        <w:jc w:val="center"/>
        <w:rPr>
          <w:b/>
          <w:sz w:val="24"/>
          <w:szCs w:val="24"/>
          <w:u w:val="single"/>
        </w:rPr>
      </w:pPr>
    </w:p>
    <w:p w14:paraId="24BA6CAD" w14:textId="1EE7FCFF" w:rsidR="00592935" w:rsidRDefault="00592935" w:rsidP="00C22E62">
      <w:pPr>
        <w:contextualSpacing/>
        <w:jc w:val="center"/>
        <w:rPr>
          <w:b/>
          <w:sz w:val="24"/>
          <w:szCs w:val="24"/>
          <w:u w:val="single"/>
        </w:rPr>
      </w:pPr>
    </w:p>
    <w:p w14:paraId="44E17570" w14:textId="18632960" w:rsidR="00592935" w:rsidRDefault="00592935" w:rsidP="00C22E62">
      <w:pPr>
        <w:contextualSpacing/>
        <w:jc w:val="center"/>
        <w:rPr>
          <w:b/>
          <w:sz w:val="24"/>
          <w:szCs w:val="24"/>
          <w:u w:val="single"/>
        </w:rPr>
      </w:pPr>
    </w:p>
    <w:p w14:paraId="2F36F9A1" w14:textId="6B136057" w:rsidR="00592935" w:rsidRDefault="00592935" w:rsidP="00C22E62">
      <w:pPr>
        <w:contextualSpacing/>
        <w:jc w:val="center"/>
        <w:rPr>
          <w:b/>
          <w:sz w:val="24"/>
          <w:szCs w:val="24"/>
          <w:u w:val="single"/>
        </w:rPr>
      </w:pPr>
    </w:p>
    <w:p w14:paraId="6163D50D" w14:textId="4DF13FD8" w:rsidR="00592935" w:rsidRDefault="00592935" w:rsidP="00C22E62">
      <w:pPr>
        <w:contextualSpacing/>
        <w:jc w:val="center"/>
        <w:rPr>
          <w:b/>
          <w:sz w:val="24"/>
          <w:szCs w:val="24"/>
          <w:u w:val="single"/>
        </w:rPr>
      </w:pPr>
    </w:p>
    <w:p w14:paraId="3B2B1F6E" w14:textId="00619043" w:rsidR="00592935" w:rsidRDefault="00592935" w:rsidP="00C22E62">
      <w:pPr>
        <w:contextualSpacing/>
        <w:jc w:val="center"/>
        <w:rPr>
          <w:b/>
          <w:sz w:val="24"/>
          <w:szCs w:val="24"/>
          <w:u w:val="single"/>
        </w:rPr>
      </w:pPr>
    </w:p>
    <w:p w14:paraId="39E810E3" w14:textId="16DCB74D" w:rsidR="00592935" w:rsidRDefault="00592935" w:rsidP="00C22E62">
      <w:pPr>
        <w:contextualSpacing/>
        <w:jc w:val="center"/>
        <w:rPr>
          <w:b/>
          <w:sz w:val="24"/>
          <w:szCs w:val="24"/>
          <w:u w:val="single"/>
        </w:rPr>
      </w:pPr>
    </w:p>
    <w:p w14:paraId="2C70B6E0" w14:textId="77777777" w:rsidR="00592935" w:rsidRDefault="00592935" w:rsidP="00C22E62">
      <w:pPr>
        <w:contextualSpacing/>
        <w:jc w:val="center"/>
        <w:rPr>
          <w:b/>
          <w:sz w:val="24"/>
          <w:szCs w:val="24"/>
          <w:u w:val="single"/>
        </w:rPr>
      </w:pPr>
    </w:p>
    <w:p w14:paraId="47BA0CE7" w14:textId="7F350412" w:rsidR="009137E0" w:rsidRPr="009137E0" w:rsidRDefault="004A7952" w:rsidP="00C22E62">
      <w:pPr>
        <w:contextualSpacing/>
        <w:jc w:val="center"/>
        <w:rPr>
          <w:b/>
          <w:sz w:val="24"/>
          <w:szCs w:val="24"/>
          <w:u w:val="single"/>
        </w:rPr>
      </w:pPr>
      <w:r w:rsidRPr="009D5FDC">
        <w:rPr>
          <w:b/>
          <w:sz w:val="24"/>
          <w:szCs w:val="24"/>
          <w:u w:val="single"/>
        </w:rPr>
        <w:t xml:space="preserve">Local </w:t>
      </w:r>
      <w:r w:rsidR="0065755A" w:rsidRPr="009D5FDC">
        <w:rPr>
          <w:b/>
          <w:sz w:val="24"/>
          <w:szCs w:val="24"/>
          <w:u w:val="single"/>
        </w:rPr>
        <w:t>NOFA</w:t>
      </w:r>
      <w:r w:rsidR="0065755A">
        <w:rPr>
          <w:b/>
          <w:sz w:val="24"/>
          <w:szCs w:val="24"/>
          <w:u w:val="single"/>
        </w:rPr>
        <w:t xml:space="preserve"> </w:t>
      </w:r>
      <w:r w:rsidR="00AF028A" w:rsidRPr="009137E0">
        <w:rPr>
          <w:b/>
          <w:sz w:val="24"/>
          <w:szCs w:val="24"/>
          <w:u w:val="single"/>
        </w:rPr>
        <w:t>Funding Priorities</w:t>
      </w:r>
    </w:p>
    <w:p w14:paraId="583504E3" w14:textId="6CD0CFC4" w:rsidR="004A7952" w:rsidRPr="00C608C6" w:rsidRDefault="009137E0" w:rsidP="004A7952">
      <w:pPr>
        <w:contextualSpacing/>
        <w:rPr>
          <w:sz w:val="24"/>
          <w:szCs w:val="24"/>
        </w:rPr>
      </w:pPr>
      <w:r w:rsidRPr="00095B75">
        <w:rPr>
          <w:b/>
          <w:sz w:val="24"/>
          <w:szCs w:val="24"/>
        </w:rPr>
        <w:t>A total of $</w:t>
      </w:r>
      <w:r w:rsidR="00C608C6">
        <w:rPr>
          <w:b/>
          <w:sz w:val="24"/>
          <w:szCs w:val="24"/>
        </w:rPr>
        <w:t>1,014,961</w:t>
      </w:r>
      <w:r w:rsidRPr="009137E0">
        <w:rPr>
          <w:sz w:val="24"/>
          <w:szCs w:val="24"/>
        </w:rPr>
        <w:t xml:space="preserve"> is available for organizations operating within the San J</w:t>
      </w:r>
      <w:r w:rsidR="00D72822">
        <w:rPr>
          <w:sz w:val="24"/>
          <w:szCs w:val="24"/>
        </w:rPr>
        <w:t>oaquin Continuum of Care (</w:t>
      </w:r>
      <w:proofErr w:type="spellStart"/>
      <w:r w:rsidR="00D72822">
        <w:rPr>
          <w:sz w:val="24"/>
          <w:szCs w:val="24"/>
        </w:rPr>
        <w:t>CoC</w:t>
      </w:r>
      <w:proofErr w:type="spellEnd"/>
      <w:r w:rsidR="00D72822" w:rsidRPr="009D5FDC">
        <w:rPr>
          <w:sz w:val="24"/>
          <w:szCs w:val="24"/>
        </w:rPr>
        <w:t xml:space="preserve">).  </w:t>
      </w:r>
      <w:r w:rsidR="004A7952" w:rsidRPr="009D5FDC">
        <w:rPr>
          <w:sz w:val="24"/>
          <w:szCs w:val="24"/>
        </w:rPr>
        <w:t>The Administrative Entity (AE)</w:t>
      </w:r>
      <w:r w:rsidR="00B91A31">
        <w:rPr>
          <w:sz w:val="24"/>
          <w:szCs w:val="24"/>
        </w:rPr>
        <w:t xml:space="preserve"> will delegate project review and ranking to the </w:t>
      </w:r>
      <w:proofErr w:type="spellStart"/>
      <w:r w:rsidR="00B91A31">
        <w:rPr>
          <w:sz w:val="24"/>
          <w:szCs w:val="24"/>
        </w:rPr>
        <w:t>CoC</w:t>
      </w:r>
      <w:proofErr w:type="spellEnd"/>
      <w:r w:rsidR="00B91A31">
        <w:rPr>
          <w:sz w:val="24"/>
          <w:szCs w:val="24"/>
        </w:rPr>
        <w:t xml:space="preserve">.  The </w:t>
      </w:r>
      <w:proofErr w:type="spellStart"/>
      <w:r w:rsidR="00B91A31">
        <w:rPr>
          <w:sz w:val="24"/>
          <w:szCs w:val="24"/>
        </w:rPr>
        <w:t>CoC</w:t>
      </w:r>
      <w:proofErr w:type="spellEnd"/>
      <w:r w:rsidR="00B91A31">
        <w:rPr>
          <w:sz w:val="24"/>
          <w:szCs w:val="24"/>
        </w:rPr>
        <w:t xml:space="preserve"> will use </w:t>
      </w:r>
      <w:r w:rsidR="004A7952" w:rsidRPr="009D5FDC">
        <w:rPr>
          <w:sz w:val="24"/>
          <w:szCs w:val="24"/>
        </w:rPr>
        <w:t>Local Funding Priorities within</w:t>
      </w:r>
      <w:r w:rsidR="004A7952">
        <w:rPr>
          <w:sz w:val="24"/>
          <w:szCs w:val="24"/>
        </w:rPr>
        <w:t xml:space="preserve"> eligible uses of CESH as enacted by California Senate Bill 850</w:t>
      </w:r>
      <w:r w:rsidR="00B91A31">
        <w:rPr>
          <w:sz w:val="24"/>
          <w:szCs w:val="24"/>
        </w:rPr>
        <w:t xml:space="preserve"> in its rank and review processes</w:t>
      </w:r>
      <w:r w:rsidR="004A7952">
        <w:rPr>
          <w:sz w:val="24"/>
          <w:szCs w:val="24"/>
        </w:rPr>
        <w:t xml:space="preserve">. </w:t>
      </w:r>
      <w:r w:rsidR="004A7952" w:rsidRPr="004A7952">
        <w:rPr>
          <w:b/>
          <w:sz w:val="24"/>
          <w:szCs w:val="24"/>
        </w:rPr>
        <w:t xml:space="preserve">The </w:t>
      </w:r>
      <w:r w:rsidR="004A7952" w:rsidRPr="009D5FDC">
        <w:rPr>
          <w:b/>
          <w:sz w:val="24"/>
          <w:szCs w:val="24"/>
        </w:rPr>
        <w:t>AE</w:t>
      </w:r>
      <w:r w:rsidR="004A7952" w:rsidRPr="004A7952">
        <w:rPr>
          <w:b/>
          <w:sz w:val="24"/>
          <w:szCs w:val="24"/>
        </w:rPr>
        <w:t xml:space="preserve"> is seeking to fund local projects as follows</w:t>
      </w:r>
      <w:r w:rsidR="004A7952">
        <w:rPr>
          <w:sz w:val="24"/>
          <w:szCs w:val="24"/>
        </w:rPr>
        <w:t xml:space="preserve">: </w:t>
      </w:r>
    </w:p>
    <w:p w14:paraId="26D38D38" w14:textId="77777777" w:rsidR="00D72822" w:rsidRDefault="00D72822" w:rsidP="00610430">
      <w:pPr>
        <w:contextualSpacing/>
        <w:rPr>
          <w:sz w:val="24"/>
          <w:szCs w:val="24"/>
        </w:rPr>
      </w:pPr>
    </w:p>
    <w:p w14:paraId="1CDD6BF2" w14:textId="3DB14767" w:rsidR="00D72822" w:rsidRPr="009D5FDC" w:rsidRDefault="00BA7012" w:rsidP="00BA7012">
      <w:pPr>
        <w:ind w:left="270" w:hanging="270"/>
        <w:contextualSpacing/>
        <w:rPr>
          <w:sz w:val="24"/>
          <w:szCs w:val="24"/>
        </w:rPr>
      </w:pPr>
      <w:r w:rsidRPr="009D5FDC">
        <w:rPr>
          <w:sz w:val="24"/>
          <w:szCs w:val="24"/>
        </w:rPr>
        <w:t xml:space="preserve">1: </w:t>
      </w:r>
      <w:r w:rsidR="004A7952" w:rsidRPr="009D5FDC">
        <w:rPr>
          <w:sz w:val="24"/>
          <w:szCs w:val="24"/>
        </w:rPr>
        <w:t>Up to</w:t>
      </w:r>
      <w:r w:rsidR="00D72822" w:rsidRPr="009D5FDC">
        <w:rPr>
          <w:sz w:val="24"/>
          <w:szCs w:val="24"/>
        </w:rPr>
        <w:t xml:space="preserve"> 40%</w:t>
      </w:r>
      <w:r w:rsidRPr="009D5FDC">
        <w:rPr>
          <w:sz w:val="24"/>
          <w:szCs w:val="24"/>
        </w:rPr>
        <w:t xml:space="preserve"> ($405,985)</w:t>
      </w:r>
      <w:r w:rsidR="00D72822" w:rsidRPr="009D5FDC">
        <w:rPr>
          <w:sz w:val="24"/>
          <w:szCs w:val="24"/>
        </w:rPr>
        <w:t xml:space="preserve"> to fund homelessness prevention and </w:t>
      </w:r>
      <w:r w:rsidR="00914CB5" w:rsidRPr="009D5FDC">
        <w:rPr>
          <w:sz w:val="24"/>
          <w:szCs w:val="24"/>
        </w:rPr>
        <w:t xml:space="preserve">homelessness </w:t>
      </w:r>
      <w:r w:rsidR="00D72822" w:rsidRPr="009D5FDC">
        <w:rPr>
          <w:sz w:val="24"/>
          <w:szCs w:val="24"/>
        </w:rPr>
        <w:t>diversion</w:t>
      </w:r>
      <w:r w:rsidR="00C93907" w:rsidRPr="009D5FDC">
        <w:rPr>
          <w:sz w:val="24"/>
          <w:szCs w:val="24"/>
        </w:rPr>
        <w:t xml:space="preserve"> programs</w:t>
      </w:r>
      <w:r w:rsidR="002E5D33" w:rsidRPr="009D5FDC">
        <w:rPr>
          <w:sz w:val="24"/>
          <w:szCs w:val="24"/>
        </w:rPr>
        <w:t>.</w:t>
      </w:r>
      <w:r w:rsidR="004A7952" w:rsidRPr="009D5FDC">
        <w:rPr>
          <w:sz w:val="24"/>
          <w:szCs w:val="24"/>
        </w:rPr>
        <w:t xml:space="preserve"> </w:t>
      </w:r>
      <w:r w:rsidR="002E5D33" w:rsidRPr="009D5FDC">
        <w:rPr>
          <w:sz w:val="24"/>
          <w:szCs w:val="24"/>
        </w:rPr>
        <w:t>Authorized by</w:t>
      </w:r>
      <w:r w:rsidR="004A7952" w:rsidRPr="009D5FDC">
        <w:rPr>
          <w:sz w:val="24"/>
          <w:szCs w:val="24"/>
        </w:rPr>
        <w:t xml:space="preserve"> CESH Category 4</w:t>
      </w:r>
      <w:r w:rsidR="00D72822" w:rsidRPr="009D5FDC">
        <w:rPr>
          <w:sz w:val="24"/>
          <w:szCs w:val="24"/>
        </w:rPr>
        <w:t>.</w:t>
      </w:r>
    </w:p>
    <w:p w14:paraId="7582EB24" w14:textId="03876186" w:rsidR="00D72822" w:rsidRPr="009D5FDC" w:rsidRDefault="00BA7012" w:rsidP="00BA7012">
      <w:pPr>
        <w:ind w:left="270" w:hanging="270"/>
        <w:contextualSpacing/>
        <w:rPr>
          <w:sz w:val="24"/>
          <w:szCs w:val="24"/>
        </w:rPr>
      </w:pPr>
      <w:r w:rsidRPr="009D5FDC">
        <w:rPr>
          <w:sz w:val="24"/>
          <w:szCs w:val="24"/>
        </w:rPr>
        <w:lastRenderedPageBreak/>
        <w:t xml:space="preserve">2: </w:t>
      </w:r>
      <w:r w:rsidR="00C93907" w:rsidRPr="009D5FDC">
        <w:rPr>
          <w:sz w:val="24"/>
          <w:szCs w:val="24"/>
        </w:rPr>
        <w:t xml:space="preserve">Approximately 40% </w:t>
      </w:r>
      <w:r w:rsidRPr="009D5FDC">
        <w:rPr>
          <w:sz w:val="24"/>
          <w:szCs w:val="24"/>
        </w:rPr>
        <w:t xml:space="preserve">($405,985) </w:t>
      </w:r>
      <w:r w:rsidR="00D72822" w:rsidRPr="009D5FDC">
        <w:rPr>
          <w:sz w:val="24"/>
          <w:szCs w:val="24"/>
        </w:rPr>
        <w:t>to provide rental assistance</w:t>
      </w:r>
      <w:r w:rsidR="004A7952" w:rsidRPr="009D5FDC">
        <w:rPr>
          <w:sz w:val="24"/>
          <w:szCs w:val="24"/>
        </w:rPr>
        <w:t xml:space="preserve"> for homeless households</w:t>
      </w:r>
      <w:r w:rsidR="00D72822" w:rsidRPr="009D5FDC">
        <w:rPr>
          <w:sz w:val="24"/>
          <w:szCs w:val="24"/>
        </w:rPr>
        <w:t>, vacancy payments</w:t>
      </w:r>
      <w:r w:rsidR="004A7952" w:rsidRPr="009D5FDC">
        <w:rPr>
          <w:sz w:val="24"/>
          <w:szCs w:val="24"/>
        </w:rPr>
        <w:t xml:space="preserve"> for units reserved for homeless households</w:t>
      </w:r>
      <w:r w:rsidR="00D72822" w:rsidRPr="009D5FDC">
        <w:rPr>
          <w:sz w:val="24"/>
          <w:szCs w:val="24"/>
        </w:rPr>
        <w:t>, and/or project based</w:t>
      </w:r>
      <w:r w:rsidR="00D72822">
        <w:rPr>
          <w:sz w:val="24"/>
          <w:szCs w:val="24"/>
        </w:rPr>
        <w:t xml:space="preserve"> </w:t>
      </w:r>
      <w:r w:rsidR="00D72822" w:rsidRPr="009D5FDC">
        <w:rPr>
          <w:sz w:val="24"/>
          <w:szCs w:val="24"/>
        </w:rPr>
        <w:t xml:space="preserve">operating </w:t>
      </w:r>
      <w:r w:rsidR="002E5D33" w:rsidRPr="009D5FDC">
        <w:rPr>
          <w:sz w:val="24"/>
          <w:szCs w:val="24"/>
        </w:rPr>
        <w:t>subsidies</w:t>
      </w:r>
      <w:r w:rsidR="00914CB5" w:rsidRPr="009D5FDC">
        <w:rPr>
          <w:sz w:val="24"/>
          <w:szCs w:val="24"/>
        </w:rPr>
        <w:t xml:space="preserve"> for permanent housing</w:t>
      </w:r>
      <w:r w:rsidR="004A7952" w:rsidRPr="009D5FDC">
        <w:rPr>
          <w:sz w:val="24"/>
          <w:szCs w:val="24"/>
        </w:rPr>
        <w:t xml:space="preserve"> for homeless households</w:t>
      </w:r>
      <w:r w:rsidR="00D72822" w:rsidRPr="009D5FDC">
        <w:rPr>
          <w:sz w:val="24"/>
          <w:szCs w:val="24"/>
        </w:rPr>
        <w:t>.</w:t>
      </w:r>
      <w:r w:rsidR="002E5D33" w:rsidRPr="009D5FDC">
        <w:rPr>
          <w:sz w:val="24"/>
          <w:szCs w:val="24"/>
        </w:rPr>
        <w:t xml:space="preserve"> Authorized by CESH Category 3</w:t>
      </w:r>
      <w:r w:rsidR="00842FB8" w:rsidRPr="009D5FDC">
        <w:rPr>
          <w:sz w:val="24"/>
          <w:szCs w:val="24"/>
        </w:rPr>
        <w:t xml:space="preserve"> and Category 2</w:t>
      </w:r>
      <w:r w:rsidR="002E5D33" w:rsidRPr="009D5FDC">
        <w:rPr>
          <w:sz w:val="24"/>
          <w:szCs w:val="24"/>
        </w:rPr>
        <w:t>.</w:t>
      </w:r>
    </w:p>
    <w:p w14:paraId="3A83C82D" w14:textId="62F43634" w:rsidR="00D72822" w:rsidRPr="009D5FDC" w:rsidRDefault="00BA7012" w:rsidP="00BA7012">
      <w:pPr>
        <w:ind w:left="270" w:hanging="270"/>
        <w:contextualSpacing/>
        <w:rPr>
          <w:sz w:val="24"/>
          <w:szCs w:val="24"/>
        </w:rPr>
      </w:pPr>
      <w:r w:rsidRPr="009D5FDC">
        <w:rPr>
          <w:sz w:val="24"/>
          <w:szCs w:val="24"/>
        </w:rPr>
        <w:t xml:space="preserve">3: </w:t>
      </w:r>
      <w:r w:rsidR="00D72822" w:rsidRPr="009D5FDC">
        <w:rPr>
          <w:sz w:val="24"/>
          <w:szCs w:val="24"/>
        </w:rPr>
        <w:t xml:space="preserve">Approximately 10% </w:t>
      </w:r>
      <w:r w:rsidRPr="009D5FDC">
        <w:rPr>
          <w:sz w:val="24"/>
          <w:szCs w:val="24"/>
        </w:rPr>
        <w:t xml:space="preserve">($101,495) </w:t>
      </w:r>
      <w:r w:rsidR="00D72822" w:rsidRPr="009D5FDC">
        <w:rPr>
          <w:sz w:val="24"/>
          <w:szCs w:val="24"/>
        </w:rPr>
        <w:t>to fund education and training of service provider staff regarding processes and procedures for the Coordinated Entry System.</w:t>
      </w:r>
      <w:r w:rsidR="002E5D33" w:rsidRPr="009D5FDC">
        <w:rPr>
          <w:sz w:val="24"/>
          <w:szCs w:val="24"/>
        </w:rPr>
        <w:t xml:space="preserve"> Authorized by CESH Category 5.</w:t>
      </w:r>
    </w:p>
    <w:p w14:paraId="6CA3492D" w14:textId="734DC56D" w:rsidR="00D72822" w:rsidRPr="009D5FDC" w:rsidRDefault="00BA7012" w:rsidP="00BA7012">
      <w:pPr>
        <w:ind w:left="270" w:hanging="270"/>
        <w:contextualSpacing/>
        <w:rPr>
          <w:sz w:val="24"/>
          <w:szCs w:val="24"/>
        </w:rPr>
      </w:pPr>
      <w:r w:rsidRPr="009D5FDC">
        <w:rPr>
          <w:sz w:val="24"/>
          <w:szCs w:val="24"/>
        </w:rPr>
        <w:t xml:space="preserve">4: </w:t>
      </w:r>
      <w:r w:rsidR="00D72822" w:rsidRPr="009D5FDC">
        <w:rPr>
          <w:sz w:val="24"/>
          <w:szCs w:val="24"/>
        </w:rPr>
        <w:t xml:space="preserve">Approximately 5% </w:t>
      </w:r>
      <w:r w:rsidRPr="009D5FDC">
        <w:rPr>
          <w:sz w:val="24"/>
          <w:szCs w:val="24"/>
        </w:rPr>
        <w:t xml:space="preserve">($50,748) </w:t>
      </w:r>
      <w:r w:rsidR="00D72822" w:rsidRPr="009D5FDC">
        <w:rPr>
          <w:sz w:val="24"/>
          <w:szCs w:val="24"/>
        </w:rPr>
        <w:t>to complete a strategic plan to end homelessness in San Joaquin County.</w:t>
      </w:r>
      <w:r w:rsidR="002E5D33" w:rsidRPr="009D5FDC">
        <w:rPr>
          <w:sz w:val="24"/>
          <w:szCs w:val="24"/>
        </w:rPr>
        <w:t xml:space="preserve"> Authorized by CESH Category 7.</w:t>
      </w:r>
    </w:p>
    <w:p w14:paraId="1C8270F8" w14:textId="4C3C3D02" w:rsidR="001C17B8" w:rsidRDefault="00BA7012" w:rsidP="00BA7012">
      <w:pPr>
        <w:ind w:left="270" w:hanging="270"/>
        <w:contextualSpacing/>
        <w:rPr>
          <w:sz w:val="24"/>
          <w:szCs w:val="24"/>
        </w:rPr>
      </w:pPr>
      <w:r w:rsidRPr="009D5FDC">
        <w:rPr>
          <w:sz w:val="24"/>
          <w:szCs w:val="24"/>
        </w:rPr>
        <w:t xml:space="preserve">5: </w:t>
      </w:r>
      <w:r w:rsidR="00D72822" w:rsidRPr="009D5FDC">
        <w:rPr>
          <w:sz w:val="24"/>
          <w:szCs w:val="24"/>
        </w:rPr>
        <w:t xml:space="preserve">No more than 5% </w:t>
      </w:r>
      <w:r w:rsidRPr="009D5FDC">
        <w:rPr>
          <w:sz w:val="24"/>
          <w:szCs w:val="24"/>
        </w:rPr>
        <w:t xml:space="preserve">($50,748) </w:t>
      </w:r>
      <w:r w:rsidR="00D72822" w:rsidRPr="009D5FDC">
        <w:rPr>
          <w:sz w:val="24"/>
          <w:szCs w:val="24"/>
        </w:rPr>
        <w:t xml:space="preserve">will be </w:t>
      </w:r>
      <w:r w:rsidR="002E5D33" w:rsidRPr="009D5FDC">
        <w:rPr>
          <w:sz w:val="24"/>
          <w:szCs w:val="24"/>
        </w:rPr>
        <w:t>set aside for</w:t>
      </w:r>
      <w:r w:rsidR="003402F3" w:rsidRPr="009D5FDC">
        <w:rPr>
          <w:sz w:val="24"/>
          <w:szCs w:val="24"/>
        </w:rPr>
        <w:t xml:space="preserve"> the Administrative Entity </w:t>
      </w:r>
      <w:r w:rsidR="00D72822" w:rsidRPr="009D5FDC">
        <w:rPr>
          <w:sz w:val="24"/>
          <w:szCs w:val="24"/>
        </w:rPr>
        <w:t>for administrative costs related to the management of the program</w:t>
      </w:r>
      <w:r w:rsidR="002E5D33" w:rsidRPr="009D5FDC">
        <w:rPr>
          <w:sz w:val="24"/>
          <w:szCs w:val="24"/>
        </w:rPr>
        <w:t xml:space="preserve">. </w:t>
      </w:r>
      <w:r w:rsidR="00EB7DF0" w:rsidRPr="009D5FDC">
        <w:rPr>
          <w:sz w:val="24"/>
          <w:szCs w:val="24"/>
        </w:rPr>
        <w:t>Authorized by statute — n</w:t>
      </w:r>
      <w:r w:rsidR="002E5D33" w:rsidRPr="009D5FDC">
        <w:rPr>
          <w:sz w:val="24"/>
          <w:szCs w:val="24"/>
        </w:rPr>
        <w:t>o response is required</w:t>
      </w:r>
      <w:r w:rsidR="00D72822" w:rsidRPr="009D5FDC">
        <w:rPr>
          <w:sz w:val="24"/>
          <w:szCs w:val="24"/>
        </w:rPr>
        <w:t>.</w:t>
      </w:r>
    </w:p>
    <w:p w14:paraId="043A19B5" w14:textId="77777777" w:rsidR="00BA7012" w:rsidRDefault="00BA7012" w:rsidP="00BA7012">
      <w:pPr>
        <w:ind w:left="270" w:hanging="270"/>
        <w:contextualSpacing/>
        <w:rPr>
          <w:sz w:val="24"/>
          <w:szCs w:val="24"/>
        </w:rPr>
      </w:pPr>
    </w:p>
    <w:p w14:paraId="1660CDF3" w14:textId="3B139106" w:rsidR="00C22E62" w:rsidRDefault="00BA7012" w:rsidP="00BA7012">
      <w:pPr>
        <w:contextualSpacing/>
        <w:rPr>
          <w:sz w:val="24"/>
          <w:szCs w:val="24"/>
        </w:rPr>
      </w:pPr>
      <w:r w:rsidRPr="009D5FDC">
        <w:rPr>
          <w:sz w:val="24"/>
          <w:szCs w:val="24"/>
        </w:rPr>
        <w:t>If any funding remains un-requested in a particular</w:t>
      </w:r>
      <w:r w:rsidR="004A7952" w:rsidRPr="009D5FDC">
        <w:rPr>
          <w:sz w:val="24"/>
          <w:szCs w:val="24"/>
        </w:rPr>
        <w:t xml:space="preserve"> Local</w:t>
      </w:r>
      <w:r w:rsidRPr="009D5FDC">
        <w:rPr>
          <w:sz w:val="24"/>
          <w:szCs w:val="24"/>
        </w:rPr>
        <w:t xml:space="preserve"> Funding Priority category, the </w:t>
      </w:r>
      <w:r w:rsidR="002E5D33" w:rsidRPr="009D5FDC">
        <w:rPr>
          <w:sz w:val="24"/>
          <w:szCs w:val="24"/>
        </w:rPr>
        <w:t>AE</w:t>
      </w:r>
      <w:r w:rsidRPr="009D5FDC">
        <w:rPr>
          <w:sz w:val="24"/>
          <w:szCs w:val="24"/>
        </w:rPr>
        <w:t xml:space="preserve"> may direct those funds toward an approved project in </w:t>
      </w:r>
      <w:r w:rsidR="004A7952" w:rsidRPr="009D5FDC">
        <w:rPr>
          <w:sz w:val="24"/>
          <w:szCs w:val="24"/>
        </w:rPr>
        <w:t xml:space="preserve">Local </w:t>
      </w:r>
      <w:r w:rsidRPr="009D5FDC">
        <w:rPr>
          <w:sz w:val="24"/>
          <w:szCs w:val="24"/>
        </w:rPr>
        <w:t>Funding Priority 1 or 2.</w:t>
      </w:r>
    </w:p>
    <w:p w14:paraId="2591DFEC" w14:textId="77777777" w:rsidR="00BA7012" w:rsidRDefault="00BA7012" w:rsidP="00610430">
      <w:pPr>
        <w:contextualSpacing/>
        <w:rPr>
          <w:sz w:val="24"/>
          <w:szCs w:val="24"/>
        </w:rPr>
      </w:pPr>
    </w:p>
    <w:p w14:paraId="69C00782" w14:textId="77777777" w:rsidR="0092332A" w:rsidRPr="009D5FDC" w:rsidRDefault="0092332A" w:rsidP="0092332A">
      <w:pPr>
        <w:rPr>
          <w:sz w:val="24"/>
          <w:szCs w:val="24"/>
        </w:rPr>
      </w:pPr>
      <w:r w:rsidRPr="009D5FDC">
        <w:rPr>
          <w:rFonts w:ascii="Calibri" w:eastAsia="Times New Roman" w:hAnsi="Calibri" w:cs="Calibri"/>
          <w:color w:val="000000"/>
          <w:sz w:val="24"/>
          <w:szCs w:val="24"/>
        </w:rPr>
        <w:t xml:space="preserve">The Administrative Entity will follow all CESH funding guidelines in establishing maximum amounts that can be spent toward any eligible CESH activity. </w:t>
      </w:r>
      <w:r w:rsidRPr="009D5FDC">
        <w:rPr>
          <w:sz w:val="24"/>
          <w:szCs w:val="24"/>
        </w:rPr>
        <w:t xml:space="preserve">There is no minimum funding request requirement; funding request maximums are limited to the percentages and figures outlined previously in this section. </w:t>
      </w:r>
    </w:p>
    <w:p w14:paraId="06ED0802" w14:textId="77777777" w:rsidR="0092332A" w:rsidRPr="009D5FDC" w:rsidRDefault="0092332A" w:rsidP="0092332A">
      <w:pPr>
        <w:rPr>
          <w:sz w:val="24"/>
          <w:szCs w:val="24"/>
        </w:rPr>
      </w:pPr>
      <w:r w:rsidRPr="009D5FDC">
        <w:rPr>
          <w:rFonts w:ascii="Calibri" w:eastAsia="Times New Roman" w:hAnsi="Calibri" w:cs="Calibri"/>
          <w:color w:val="000000"/>
          <w:sz w:val="24"/>
          <w:szCs w:val="24"/>
        </w:rPr>
        <w:t xml:space="preserve">In awarding CESH dollars through the local NOFA process, the AE will give priority to projects that permanently house homeless households and substantially reduce rates of homelessness in San Joaquin County by: helping households maintain permanent housing; diverting households from sheltered or unsheltered homelessness to permanent housing; providing rent support for permanent housing for homeless households; providing operating subsidies of existing permanent housing for homeless households; and supporting the development of new units of subsidized permanent housing for homeless households. </w:t>
      </w:r>
      <w:r w:rsidRPr="009D5FDC">
        <w:rPr>
          <w:sz w:val="24"/>
          <w:szCs w:val="24"/>
        </w:rPr>
        <w:t xml:space="preserve">Priority will also be given to projects that leverage other funding and resources and that demonstrate the capacity to immediately and efficiently implement project delivery.   </w:t>
      </w:r>
    </w:p>
    <w:p w14:paraId="0BA20223" w14:textId="3B45CB91" w:rsidR="00394C93" w:rsidRPr="009D5FDC" w:rsidRDefault="0092332A" w:rsidP="00394C93">
      <w:pPr>
        <w:rPr>
          <w:rFonts w:ascii="Calibri" w:eastAsia="Times New Roman" w:hAnsi="Calibri" w:cs="Calibri"/>
          <w:color w:val="000000"/>
          <w:sz w:val="24"/>
          <w:szCs w:val="24"/>
        </w:rPr>
      </w:pPr>
      <w:r w:rsidRPr="009D5FDC">
        <w:rPr>
          <w:rFonts w:ascii="Calibri" w:eastAsia="Times New Roman" w:hAnsi="Calibri" w:cs="Calibri"/>
          <w:color w:val="000000"/>
          <w:sz w:val="24"/>
          <w:szCs w:val="24"/>
        </w:rPr>
        <w:t>The AE will also award CESH dollars to improve Coordinated Entry and to help craft a robust strategic plan to end homelessness in San Joaquin County.</w:t>
      </w:r>
    </w:p>
    <w:p w14:paraId="2C48D5EE" w14:textId="77777777" w:rsidR="009137E0" w:rsidRPr="009137E0" w:rsidRDefault="00AF028A" w:rsidP="00C22E62">
      <w:pPr>
        <w:contextualSpacing/>
        <w:jc w:val="center"/>
        <w:rPr>
          <w:b/>
          <w:sz w:val="24"/>
          <w:szCs w:val="24"/>
          <w:u w:val="single"/>
        </w:rPr>
      </w:pPr>
      <w:r w:rsidRPr="009137E0">
        <w:rPr>
          <w:b/>
          <w:sz w:val="24"/>
          <w:szCs w:val="24"/>
          <w:u w:val="single"/>
        </w:rPr>
        <w:t>Application</w:t>
      </w:r>
      <w:r w:rsidR="003632E8" w:rsidRPr="009137E0">
        <w:rPr>
          <w:b/>
          <w:sz w:val="24"/>
          <w:szCs w:val="24"/>
          <w:u w:val="single"/>
        </w:rPr>
        <w:t xml:space="preserve"> Submission</w:t>
      </w:r>
    </w:p>
    <w:p w14:paraId="0143DAAA" w14:textId="7C5C4A6B" w:rsidR="003632E8" w:rsidRDefault="003632E8" w:rsidP="003632E8">
      <w:pPr>
        <w:contextualSpacing/>
        <w:rPr>
          <w:sz w:val="24"/>
          <w:szCs w:val="24"/>
        </w:rPr>
      </w:pPr>
      <w:r w:rsidRPr="009137E0">
        <w:rPr>
          <w:sz w:val="24"/>
          <w:szCs w:val="24"/>
          <w:u w:val="single"/>
        </w:rPr>
        <w:t>Signed</w:t>
      </w:r>
      <w:r w:rsidRPr="009137E0">
        <w:rPr>
          <w:sz w:val="24"/>
          <w:szCs w:val="24"/>
        </w:rPr>
        <w:t xml:space="preserve"> </w:t>
      </w:r>
      <w:r w:rsidR="00AF028A" w:rsidRPr="009137E0">
        <w:rPr>
          <w:sz w:val="24"/>
          <w:szCs w:val="24"/>
        </w:rPr>
        <w:t>applications</w:t>
      </w:r>
      <w:r w:rsidRPr="009137E0">
        <w:rPr>
          <w:sz w:val="24"/>
          <w:szCs w:val="24"/>
        </w:rPr>
        <w:t xml:space="preserve"> </w:t>
      </w:r>
      <w:r w:rsidR="0064582A" w:rsidRPr="009137E0">
        <w:rPr>
          <w:sz w:val="24"/>
          <w:szCs w:val="24"/>
        </w:rPr>
        <w:t xml:space="preserve">with all required attachments </w:t>
      </w:r>
      <w:r w:rsidRPr="009137E0">
        <w:rPr>
          <w:sz w:val="24"/>
          <w:szCs w:val="24"/>
        </w:rPr>
        <w:t>must be submitted on o</w:t>
      </w:r>
      <w:r w:rsidR="009D5FDC">
        <w:rPr>
          <w:sz w:val="24"/>
          <w:szCs w:val="24"/>
        </w:rPr>
        <w:t xml:space="preserve">r before the deadline by email </w:t>
      </w:r>
      <w:r w:rsidRPr="009137E0">
        <w:rPr>
          <w:sz w:val="24"/>
          <w:szCs w:val="24"/>
        </w:rPr>
        <w:t xml:space="preserve">or in person at the </w:t>
      </w:r>
      <w:r w:rsidR="00211565" w:rsidRPr="009137E0">
        <w:rPr>
          <w:sz w:val="24"/>
          <w:szCs w:val="24"/>
        </w:rPr>
        <w:t xml:space="preserve">County </w:t>
      </w:r>
      <w:r w:rsidRPr="009137E0">
        <w:rPr>
          <w:sz w:val="24"/>
          <w:szCs w:val="24"/>
        </w:rPr>
        <w:t xml:space="preserve">Administrator’s Office. Applicants are encouraged to submit </w:t>
      </w:r>
      <w:r w:rsidR="00211565" w:rsidRPr="009137E0">
        <w:rPr>
          <w:sz w:val="24"/>
          <w:szCs w:val="24"/>
        </w:rPr>
        <w:t>applications</w:t>
      </w:r>
      <w:r w:rsidRPr="009137E0">
        <w:rPr>
          <w:sz w:val="24"/>
          <w:szCs w:val="24"/>
        </w:rPr>
        <w:t xml:space="preserve"> prior to the deadline.</w:t>
      </w:r>
    </w:p>
    <w:p w14:paraId="45E04E99" w14:textId="493425F6" w:rsidR="009B6889" w:rsidRDefault="009B6889" w:rsidP="003632E8">
      <w:pPr>
        <w:contextualSpacing/>
        <w:rPr>
          <w:sz w:val="24"/>
          <w:szCs w:val="24"/>
        </w:rPr>
      </w:pPr>
    </w:p>
    <w:p w14:paraId="70A13B29" w14:textId="4905BD32" w:rsidR="009B6889" w:rsidRPr="009B6889" w:rsidRDefault="009D5FDC" w:rsidP="009D5FDC">
      <w:pPr>
        <w:contextualSpacing/>
        <w:jc w:val="center"/>
        <w:rPr>
          <w:sz w:val="24"/>
          <w:szCs w:val="24"/>
          <w:u w:val="single"/>
        </w:rPr>
      </w:pPr>
      <w:r>
        <w:rPr>
          <w:sz w:val="24"/>
          <w:szCs w:val="24"/>
          <w:u w:val="single"/>
        </w:rPr>
        <w:t xml:space="preserve">PLEASE NOTE:  </w:t>
      </w:r>
      <w:r w:rsidR="009B6889" w:rsidRPr="009D5FDC">
        <w:rPr>
          <w:sz w:val="24"/>
          <w:szCs w:val="24"/>
          <w:u w:val="single"/>
        </w:rPr>
        <w:t xml:space="preserve">A separate </w:t>
      </w:r>
      <w:r>
        <w:rPr>
          <w:sz w:val="24"/>
          <w:szCs w:val="24"/>
          <w:u w:val="single"/>
        </w:rPr>
        <w:t xml:space="preserve">and complete </w:t>
      </w:r>
      <w:r w:rsidR="009B6889" w:rsidRPr="009D5FDC">
        <w:rPr>
          <w:sz w:val="24"/>
          <w:szCs w:val="24"/>
          <w:u w:val="single"/>
        </w:rPr>
        <w:t xml:space="preserve">application must be </w:t>
      </w:r>
      <w:r>
        <w:rPr>
          <w:sz w:val="24"/>
          <w:szCs w:val="24"/>
          <w:u w:val="single"/>
        </w:rPr>
        <w:t>submitted</w:t>
      </w:r>
      <w:r w:rsidR="009B6889" w:rsidRPr="009D5FDC">
        <w:rPr>
          <w:sz w:val="24"/>
          <w:szCs w:val="24"/>
          <w:u w:val="single"/>
        </w:rPr>
        <w:t xml:space="preserve"> for each individual project proposed.</w:t>
      </w:r>
    </w:p>
    <w:p w14:paraId="23285F03" w14:textId="77777777" w:rsidR="005F711F" w:rsidRDefault="005F711F" w:rsidP="003632E8">
      <w:pPr>
        <w:contextualSpacing/>
        <w:rPr>
          <w:sz w:val="24"/>
          <w:szCs w:val="24"/>
        </w:rPr>
      </w:pPr>
    </w:p>
    <w:p w14:paraId="5ED1B2DB" w14:textId="1AFA8B1C" w:rsidR="005F711F" w:rsidRPr="009137E0" w:rsidRDefault="005F711F" w:rsidP="003632E8">
      <w:pPr>
        <w:contextualSpacing/>
        <w:rPr>
          <w:sz w:val="24"/>
          <w:szCs w:val="24"/>
        </w:rPr>
      </w:pPr>
      <w:r w:rsidRPr="009D5FDC">
        <w:rPr>
          <w:sz w:val="24"/>
          <w:szCs w:val="24"/>
        </w:rPr>
        <w:lastRenderedPageBreak/>
        <w:t xml:space="preserve">All applications submitted before the deadline </w:t>
      </w:r>
      <w:r w:rsidR="00BA7012" w:rsidRPr="009D5FDC">
        <w:rPr>
          <w:sz w:val="24"/>
          <w:szCs w:val="24"/>
        </w:rPr>
        <w:t xml:space="preserve">will </w:t>
      </w:r>
      <w:r w:rsidRPr="009D5FDC">
        <w:rPr>
          <w:sz w:val="24"/>
          <w:szCs w:val="24"/>
        </w:rPr>
        <w:t xml:space="preserve">be reviewed and scored by the </w:t>
      </w:r>
      <w:r w:rsidR="002E5D33" w:rsidRPr="009D5FDC">
        <w:rPr>
          <w:sz w:val="24"/>
          <w:szCs w:val="24"/>
        </w:rPr>
        <w:t>AE</w:t>
      </w:r>
      <w:r w:rsidR="00BA7012" w:rsidRPr="009D5FDC">
        <w:rPr>
          <w:sz w:val="24"/>
          <w:szCs w:val="24"/>
        </w:rPr>
        <w:t xml:space="preserve"> or a body </w:t>
      </w:r>
      <w:r w:rsidR="002E5D33" w:rsidRPr="009D5FDC">
        <w:rPr>
          <w:sz w:val="24"/>
          <w:szCs w:val="24"/>
        </w:rPr>
        <w:t>appointed for that purpose</w:t>
      </w:r>
      <w:r w:rsidR="00BA7012" w:rsidRPr="009D5FDC">
        <w:rPr>
          <w:sz w:val="24"/>
          <w:szCs w:val="24"/>
        </w:rPr>
        <w:t xml:space="preserve"> by the </w:t>
      </w:r>
      <w:r w:rsidR="002E5D33" w:rsidRPr="009D5FDC">
        <w:rPr>
          <w:sz w:val="24"/>
          <w:szCs w:val="24"/>
        </w:rPr>
        <w:t>AE</w:t>
      </w:r>
      <w:r w:rsidRPr="009D5FDC">
        <w:rPr>
          <w:sz w:val="24"/>
          <w:szCs w:val="24"/>
        </w:rPr>
        <w:t xml:space="preserve">.  Each question has a maximum character length and maximum point total.  Point totals for each question were determined based on the </w:t>
      </w:r>
      <w:r w:rsidR="002E5D33" w:rsidRPr="009D5FDC">
        <w:rPr>
          <w:sz w:val="24"/>
          <w:szCs w:val="24"/>
        </w:rPr>
        <w:t>Local Funding</w:t>
      </w:r>
      <w:r w:rsidRPr="009D5FDC">
        <w:rPr>
          <w:sz w:val="24"/>
          <w:szCs w:val="24"/>
        </w:rPr>
        <w:t xml:space="preserve"> </w:t>
      </w:r>
      <w:r w:rsidR="002E5D33" w:rsidRPr="009D5FDC">
        <w:rPr>
          <w:sz w:val="24"/>
          <w:szCs w:val="24"/>
        </w:rPr>
        <w:t>P</w:t>
      </w:r>
      <w:r w:rsidRPr="009D5FDC">
        <w:rPr>
          <w:sz w:val="24"/>
          <w:szCs w:val="24"/>
        </w:rPr>
        <w:t xml:space="preserve">riorities and the requirements of </w:t>
      </w:r>
      <w:r w:rsidR="00C608C6" w:rsidRPr="009D5FDC">
        <w:rPr>
          <w:sz w:val="24"/>
          <w:szCs w:val="24"/>
        </w:rPr>
        <w:t>CESH</w:t>
      </w:r>
      <w:r w:rsidRPr="009D5FDC">
        <w:rPr>
          <w:sz w:val="24"/>
          <w:szCs w:val="24"/>
        </w:rPr>
        <w:t xml:space="preserve">.  Applicants should make sure </w:t>
      </w:r>
      <w:r w:rsidRPr="009D5FDC">
        <w:rPr>
          <w:i/>
          <w:sz w:val="24"/>
          <w:szCs w:val="24"/>
          <w:u w:val="single"/>
        </w:rPr>
        <w:t>not</w:t>
      </w:r>
      <w:r w:rsidRPr="009D5FDC">
        <w:rPr>
          <w:sz w:val="24"/>
          <w:szCs w:val="24"/>
        </w:rPr>
        <w:t xml:space="preserve"> to exceed the maximum character length per question.</w:t>
      </w:r>
      <w:r w:rsidR="00C22E62" w:rsidRPr="009D5FDC">
        <w:rPr>
          <w:sz w:val="24"/>
          <w:szCs w:val="24"/>
        </w:rPr>
        <w:t xml:space="preserve">  Once </w:t>
      </w:r>
      <w:r w:rsidR="002E5D33" w:rsidRPr="009D5FDC">
        <w:rPr>
          <w:sz w:val="24"/>
          <w:szCs w:val="24"/>
        </w:rPr>
        <w:t>funding</w:t>
      </w:r>
      <w:r w:rsidR="00C22E62" w:rsidRPr="009D5FDC">
        <w:rPr>
          <w:sz w:val="24"/>
          <w:szCs w:val="24"/>
        </w:rPr>
        <w:t xml:space="preserve"> decisions</w:t>
      </w:r>
      <w:r w:rsidR="002E5D33" w:rsidRPr="009D5FDC">
        <w:rPr>
          <w:sz w:val="24"/>
          <w:szCs w:val="24"/>
        </w:rPr>
        <w:t xml:space="preserve"> have been made</w:t>
      </w:r>
      <w:r w:rsidR="00C22E62" w:rsidRPr="009D5FDC">
        <w:rPr>
          <w:sz w:val="24"/>
          <w:szCs w:val="24"/>
        </w:rPr>
        <w:t>, applicants will be contacted to inform them of those decisions.</w:t>
      </w:r>
    </w:p>
    <w:p w14:paraId="2DC76CD0" w14:textId="77777777" w:rsidR="003632E8" w:rsidRPr="009137E0" w:rsidRDefault="003632E8" w:rsidP="003632E8">
      <w:pPr>
        <w:contextualSpacing/>
        <w:rPr>
          <w:sz w:val="24"/>
          <w:szCs w:val="24"/>
        </w:rPr>
      </w:pPr>
    </w:p>
    <w:p w14:paraId="56A64346" w14:textId="77777777" w:rsidR="003632E8" w:rsidRPr="009137E0" w:rsidRDefault="003632E8" w:rsidP="003632E8">
      <w:pPr>
        <w:contextualSpacing/>
        <w:rPr>
          <w:sz w:val="24"/>
          <w:szCs w:val="24"/>
        </w:rPr>
      </w:pPr>
      <w:r w:rsidRPr="009137E0">
        <w:rPr>
          <w:sz w:val="24"/>
          <w:szCs w:val="24"/>
        </w:rPr>
        <w:t xml:space="preserve">Technical assistance </w:t>
      </w:r>
      <w:r w:rsidR="00C22E62">
        <w:rPr>
          <w:sz w:val="24"/>
          <w:szCs w:val="24"/>
        </w:rPr>
        <w:t xml:space="preserve">and other </w:t>
      </w:r>
      <w:r w:rsidRPr="009137E0">
        <w:rPr>
          <w:sz w:val="24"/>
          <w:szCs w:val="24"/>
        </w:rPr>
        <w:t xml:space="preserve">questions may be directed to Adam Cheshire, Program Administrator for Homeless Initiatives at (209) 468-3399 or </w:t>
      </w:r>
      <w:hyperlink r:id="rId8" w:history="1">
        <w:r w:rsidRPr="009137E0">
          <w:rPr>
            <w:rStyle w:val="Hyperlink"/>
            <w:sz w:val="24"/>
            <w:szCs w:val="24"/>
          </w:rPr>
          <w:t>acheshire@sjgov.org</w:t>
        </w:r>
      </w:hyperlink>
      <w:r w:rsidRPr="009137E0">
        <w:rPr>
          <w:sz w:val="24"/>
          <w:szCs w:val="24"/>
        </w:rPr>
        <w:t xml:space="preserve">. </w:t>
      </w:r>
    </w:p>
    <w:p w14:paraId="436FBADB" w14:textId="77777777" w:rsidR="003632E8" w:rsidRPr="009137E0" w:rsidRDefault="003632E8" w:rsidP="003632E8">
      <w:pPr>
        <w:contextualSpacing/>
        <w:rPr>
          <w:b/>
          <w:sz w:val="24"/>
          <w:szCs w:val="24"/>
        </w:rPr>
      </w:pPr>
    </w:p>
    <w:p w14:paraId="30604903" w14:textId="77777777" w:rsidR="003632E8" w:rsidRPr="009137E0" w:rsidRDefault="003632E8" w:rsidP="003632E8">
      <w:pPr>
        <w:contextualSpacing/>
        <w:jc w:val="center"/>
        <w:rPr>
          <w:b/>
          <w:sz w:val="24"/>
          <w:szCs w:val="24"/>
        </w:rPr>
      </w:pPr>
      <w:r w:rsidRPr="009137E0">
        <w:rPr>
          <w:b/>
          <w:sz w:val="24"/>
          <w:szCs w:val="24"/>
        </w:rPr>
        <w:t xml:space="preserve">Submit </w:t>
      </w:r>
      <w:r w:rsidRPr="009137E0">
        <w:rPr>
          <w:b/>
          <w:sz w:val="24"/>
          <w:szCs w:val="24"/>
          <w:u w:val="single"/>
        </w:rPr>
        <w:t>signed</w:t>
      </w:r>
      <w:r w:rsidRPr="009137E0">
        <w:rPr>
          <w:b/>
          <w:sz w:val="24"/>
          <w:szCs w:val="24"/>
        </w:rPr>
        <w:t xml:space="preserve"> electronic copies of </w:t>
      </w:r>
      <w:r w:rsidR="00C608C6">
        <w:rPr>
          <w:b/>
          <w:sz w:val="24"/>
          <w:szCs w:val="24"/>
        </w:rPr>
        <w:t>CESH</w:t>
      </w:r>
      <w:r w:rsidR="00AF028A" w:rsidRPr="009137E0">
        <w:rPr>
          <w:b/>
          <w:sz w:val="24"/>
          <w:szCs w:val="24"/>
        </w:rPr>
        <w:t xml:space="preserve"> application</w:t>
      </w:r>
      <w:r w:rsidRPr="009137E0">
        <w:rPr>
          <w:b/>
          <w:sz w:val="24"/>
          <w:szCs w:val="24"/>
        </w:rPr>
        <w:t xml:space="preserve"> to the following email address:</w:t>
      </w:r>
    </w:p>
    <w:p w14:paraId="78DDCFAE" w14:textId="77777777" w:rsidR="003632E8" w:rsidRPr="009137E0" w:rsidRDefault="003632E8" w:rsidP="003632E8">
      <w:pPr>
        <w:contextualSpacing/>
        <w:jc w:val="center"/>
        <w:rPr>
          <w:sz w:val="24"/>
          <w:szCs w:val="24"/>
        </w:rPr>
      </w:pPr>
    </w:p>
    <w:p w14:paraId="70752D03" w14:textId="77777777" w:rsidR="003632E8" w:rsidRPr="009137E0" w:rsidRDefault="00592935" w:rsidP="003632E8">
      <w:pPr>
        <w:contextualSpacing/>
        <w:jc w:val="center"/>
        <w:rPr>
          <w:sz w:val="24"/>
          <w:szCs w:val="24"/>
        </w:rPr>
      </w:pPr>
      <w:hyperlink r:id="rId9" w:history="1">
        <w:r w:rsidR="003632E8" w:rsidRPr="009137E0">
          <w:rPr>
            <w:rStyle w:val="Hyperlink"/>
            <w:sz w:val="24"/>
            <w:szCs w:val="24"/>
          </w:rPr>
          <w:t>acheshire@sjgov.org</w:t>
        </w:r>
      </w:hyperlink>
    </w:p>
    <w:p w14:paraId="5A4CAE05" w14:textId="77777777" w:rsidR="003632E8" w:rsidRPr="009137E0" w:rsidRDefault="003632E8" w:rsidP="003632E8">
      <w:pPr>
        <w:contextualSpacing/>
        <w:jc w:val="center"/>
        <w:rPr>
          <w:sz w:val="24"/>
          <w:szCs w:val="24"/>
        </w:rPr>
      </w:pPr>
    </w:p>
    <w:p w14:paraId="4ABCDF3D" w14:textId="77777777" w:rsidR="003632E8" w:rsidRPr="009137E0" w:rsidRDefault="003632E8" w:rsidP="003632E8">
      <w:pPr>
        <w:contextualSpacing/>
        <w:jc w:val="center"/>
        <w:rPr>
          <w:sz w:val="24"/>
          <w:szCs w:val="24"/>
        </w:rPr>
      </w:pPr>
      <w:r w:rsidRPr="009137E0">
        <w:rPr>
          <w:b/>
          <w:sz w:val="24"/>
          <w:szCs w:val="24"/>
        </w:rPr>
        <w:t>If unable to submit electronically</w:t>
      </w:r>
      <w:r w:rsidRPr="009137E0">
        <w:rPr>
          <w:sz w:val="24"/>
          <w:szCs w:val="24"/>
        </w:rPr>
        <w:t xml:space="preserve">, </w:t>
      </w:r>
      <w:r w:rsidRPr="009137E0">
        <w:rPr>
          <w:sz w:val="24"/>
          <w:szCs w:val="24"/>
          <w:u w:val="single"/>
        </w:rPr>
        <w:t>signed</w:t>
      </w:r>
      <w:r w:rsidRPr="009137E0">
        <w:rPr>
          <w:sz w:val="24"/>
          <w:szCs w:val="24"/>
        </w:rPr>
        <w:t xml:space="preserve"> </w:t>
      </w:r>
      <w:r w:rsidR="00AF028A" w:rsidRPr="009137E0">
        <w:rPr>
          <w:sz w:val="24"/>
          <w:szCs w:val="24"/>
        </w:rPr>
        <w:t>applications</w:t>
      </w:r>
      <w:r w:rsidRPr="009137E0">
        <w:rPr>
          <w:sz w:val="24"/>
          <w:szCs w:val="24"/>
        </w:rPr>
        <w:t xml:space="preserve"> can be delivered in person to:</w:t>
      </w:r>
    </w:p>
    <w:p w14:paraId="4ACD16CE" w14:textId="77777777" w:rsidR="003632E8" w:rsidRPr="009137E0" w:rsidRDefault="003632E8" w:rsidP="003632E8">
      <w:pPr>
        <w:contextualSpacing/>
        <w:jc w:val="center"/>
        <w:rPr>
          <w:sz w:val="24"/>
          <w:szCs w:val="24"/>
        </w:rPr>
      </w:pPr>
    </w:p>
    <w:p w14:paraId="38F0A90A" w14:textId="77777777" w:rsidR="000372CA" w:rsidRDefault="000372CA" w:rsidP="003632E8">
      <w:pPr>
        <w:contextualSpacing/>
        <w:jc w:val="center"/>
        <w:rPr>
          <w:b/>
          <w:sz w:val="24"/>
          <w:szCs w:val="24"/>
        </w:rPr>
      </w:pPr>
      <w:r>
        <w:rPr>
          <w:b/>
          <w:sz w:val="24"/>
          <w:szCs w:val="24"/>
        </w:rPr>
        <w:t>County Administration Building</w:t>
      </w:r>
    </w:p>
    <w:p w14:paraId="0391B410" w14:textId="77777777" w:rsidR="003632E8" w:rsidRPr="009137E0" w:rsidRDefault="003632E8" w:rsidP="003632E8">
      <w:pPr>
        <w:contextualSpacing/>
        <w:jc w:val="center"/>
        <w:rPr>
          <w:b/>
          <w:sz w:val="24"/>
          <w:szCs w:val="24"/>
        </w:rPr>
      </w:pPr>
      <w:r w:rsidRPr="009137E0">
        <w:rPr>
          <w:b/>
          <w:sz w:val="24"/>
          <w:szCs w:val="24"/>
        </w:rPr>
        <w:t>44 North San Joaquin Street</w:t>
      </w:r>
    </w:p>
    <w:p w14:paraId="07B56B9C" w14:textId="77777777" w:rsidR="003632E8" w:rsidRPr="009137E0" w:rsidRDefault="003632E8" w:rsidP="003632E8">
      <w:pPr>
        <w:contextualSpacing/>
        <w:jc w:val="center"/>
        <w:rPr>
          <w:b/>
          <w:sz w:val="24"/>
          <w:szCs w:val="24"/>
        </w:rPr>
      </w:pPr>
      <w:r w:rsidRPr="009137E0">
        <w:rPr>
          <w:b/>
          <w:sz w:val="24"/>
          <w:szCs w:val="24"/>
        </w:rPr>
        <w:t>Sixth Floor, Suite 640</w:t>
      </w:r>
    </w:p>
    <w:p w14:paraId="55EDF013" w14:textId="77777777" w:rsidR="003632E8" w:rsidRPr="009137E0" w:rsidRDefault="003632E8" w:rsidP="003632E8">
      <w:pPr>
        <w:contextualSpacing/>
        <w:jc w:val="center"/>
        <w:rPr>
          <w:b/>
          <w:sz w:val="24"/>
          <w:szCs w:val="24"/>
        </w:rPr>
      </w:pPr>
      <w:r w:rsidRPr="009137E0">
        <w:rPr>
          <w:b/>
          <w:sz w:val="24"/>
          <w:szCs w:val="24"/>
        </w:rPr>
        <w:t>Stockton, CA 95202</w:t>
      </w:r>
    </w:p>
    <w:p w14:paraId="241FEFC8" w14:textId="77777777" w:rsidR="003632E8" w:rsidRPr="009137E0" w:rsidRDefault="003632E8" w:rsidP="003632E8">
      <w:pPr>
        <w:contextualSpacing/>
        <w:jc w:val="center"/>
        <w:rPr>
          <w:b/>
          <w:sz w:val="24"/>
          <w:szCs w:val="24"/>
        </w:rPr>
      </w:pPr>
      <w:r w:rsidRPr="009137E0">
        <w:rPr>
          <w:b/>
          <w:sz w:val="24"/>
          <w:szCs w:val="24"/>
        </w:rPr>
        <w:t>ATTN:  Adam Cheshire</w:t>
      </w:r>
    </w:p>
    <w:p w14:paraId="783E8E31" w14:textId="77777777" w:rsidR="003632E8" w:rsidRDefault="00592935" w:rsidP="00325A79">
      <w:pPr>
        <w:contextualSpacing/>
        <w:jc w:val="center"/>
        <w:rPr>
          <w:rStyle w:val="Hyperlink"/>
          <w:b/>
          <w:sz w:val="24"/>
          <w:szCs w:val="24"/>
        </w:rPr>
      </w:pPr>
      <w:hyperlink r:id="rId10" w:history="1">
        <w:r w:rsidR="003632E8" w:rsidRPr="009137E0">
          <w:rPr>
            <w:rStyle w:val="Hyperlink"/>
            <w:b/>
            <w:sz w:val="24"/>
            <w:szCs w:val="24"/>
          </w:rPr>
          <w:t>https://www.sjgov.org/department/cao/</w:t>
        </w:r>
      </w:hyperlink>
    </w:p>
    <w:p w14:paraId="12E1D308" w14:textId="77777777" w:rsidR="00C93907" w:rsidRDefault="00C93907" w:rsidP="00325A79">
      <w:pPr>
        <w:contextualSpacing/>
        <w:jc w:val="center"/>
        <w:rPr>
          <w:rStyle w:val="Hyperlink"/>
          <w:b/>
          <w:sz w:val="24"/>
          <w:szCs w:val="24"/>
        </w:rPr>
      </w:pPr>
    </w:p>
    <w:p w14:paraId="7C699CAA" w14:textId="77777777" w:rsidR="00C93907" w:rsidRPr="00C93907" w:rsidRDefault="00C93907" w:rsidP="00325A79">
      <w:pPr>
        <w:contextualSpacing/>
        <w:jc w:val="center"/>
        <w:rPr>
          <w:sz w:val="24"/>
          <w:szCs w:val="24"/>
        </w:rPr>
      </w:pPr>
      <w:r w:rsidRPr="00C93907">
        <w:rPr>
          <w:rStyle w:val="Hyperlink"/>
          <w:b/>
          <w:color w:val="auto"/>
          <w:sz w:val="24"/>
          <w:szCs w:val="24"/>
        </w:rPr>
        <w:t xml:space="preserve">Applications must be submitted in person or via e-mail </w:t>
      </w:r>
      <w:r w:rsidRPr="00C93907">
        <w:rPr>
          <w:rStyle w:val="Hyperlink"/>
          <w:b/>
          <w:i/>
          <w:color w:val="auto"/>
          <w:sz w:val="24"/>
          <w:szCs w:val="24"/>
        </w:rPr>
        <w:t>only</w:t>
      </w:r>
      <w:r w:rsidRPr="00C93907">
        <w:rPr>
          <w:rStyle w:val="Hyperlink"/>
          <w:b/>
          <w:color w:val="auto"/>
          <w:sz w:val="24"/>
          <w:szCs w:val="24"/>
        </w:rPr>
        <w:t xml:space="preserve">.  Applications submitted by mail </w:t>
      </w:r>
      <w:r w:rsidRPr="00C93907">
        <w:rPr>
          <w:rStyle w:val="Hyperlink"/>
          <w:b/>
          <w:i/>
          <w:color w:val="auto"/>
          <w:sz w:val="24"/>
          <w:szCs w:val="24"/>
        </w:rPr>
        <w:t>will not</w:t>
      </w:r>
      <w:r w:rsidRPr="00C93907">
        <w:rPr>
          <w:rStyle w:val="Hyperlink"/>
          <w:b/>
          <w:color w:val="auto"/>
          <w:sz w:val="24"/>
          <w:szCs w:val="24"/>
        </w:rPr>
        <w:t xml:space="preserve"> be </w:t>
      </w:r>
      <w:r w:rsidR="00C37A66">
        <w:rPr>
          <w:rStyle w:val="Hyperlink"/>
          <w:b/>
          <w:color w:val="auto"/>
          <w:sz w:val="24"/>
          <w:szCs w:val="24"/>
        </w:rPr>
        <w:t>accepted</w:t>
      </w:r>
      <w:r w:rsidRPr="00C93907">
        <w:rPr>
          <w:rStyle w:val="Hyperlink"/>
          <w:b/>
          <w:color w:val="auto"/>
          <w:sz w:val="24"/>
          <w:szCs w:val="24"/>
        </w:rPr>
        <w:t>.</w:t>
      </w:r>
    </w:p>
    <w:p w14:paraId="7AAC1FE3" w14:textId="77777777" w:rsidR="009137E0" w:rsidRDefault="009137E0" w:rsidP="001C1CC0">
      <w:pPr>
        <w:contextualSpacing/>
        <w:jc w:val="center"/>
        <w:rPr>
          <w:b/>
          <w:sz w:val="24"/>
          <w:szCs w:val="24"/>
          <w:u w:val="single"/>
        </w:rPr>
      </w:pPr>
    </w:p>
    <w:p w14:paraId="38504AAA" w14:textId="77777777" w:rsidR="0019494A" w:rsidRDefault="009137E0" w:rsidP="009137E0">
      <w:pPr>
        <w:contextualSpacing/>
        <w:jc w:val="center"/>
        <w:rPr>
          <w:b/>
          <w:sz w:val="36"/>
          <w:szCs w:val="36"/>
          <w:highlight w:val="yellow"/>
        </w:rPr>
      </w:pPr>
      <w:r w:rsidRPr="0019494A">
        <w:rPr>
          <w:b/>
          <w:sz w:val="36"/>
          <w:szCs w:val="36"/>
          <w:highlight w:val="yellow"/>
        </w:rPr>
        <w:t xml:space="preserve">DEADLINE: Local applications </w:t>
      </w:r>
      <w:r w:rsidRPr="0019494A">
        <w:rPr>
          <w:b/>
          <w:sz w:val="36"/>
          <w:szCs w:val="36"/>
          <w:highlight w:val="yellow"/>
          <w:u w:val="single"/>
        </w:rPr>
        <w:t>must</w:t>
      </w:r>
      <w:r w:rsidR="0019494A">
        <w:rPr>
          <w:b/>
          <w:sz w:val="36"/>
          <w:szCs w:val="36"/>
          <w:highlight w:val="yellow"/>
        </w:rPr>
        <w:t xml:space="preserve"> be received by</w:t>
      </w:r>
    </w:p>
    <w:p w14:paraId="7B4D37B1" w14:textId="40567316" w:rsidR="009137E0" w:rsidRPr="0019494A" w:rsidRDefault="00592935" w:rsidP="009137E0">
      <w:pPr>
        <w:contextualSpacing/>
        <w:jc w:val="center"/>
        <w:rPr>
          <w:b/>
          <w:sz w:val="36"/>
          <w:szCs w:val="36"/>
          <w:highlight w:val="yellow"/>
        </w:rPr>
      </w:pPr>
      <w:r>
        <w:rPr>
          <w:b/>
          <w:sz w:val="36"/>
          <w:szCs w:val="36"/>
          <w:highlight w:val="yellow"/>
        </w:rPr>
        <w:t>Friday, June 14</w:t>
      </w:r>
      <w:r w:rsidRPr="00592935">
        <w:rPr>
          <w:b/>
          <w:sz w:val="36"/>
          <w:szCs w:val="36"/>
          <w:highlight w:val="yellow"/>
          <w:vertAlign w:val="superscript"/>
        </w:rPr>
        <w:t>th</w:t>
      </w:r>
      <w:r>
        <w:rPr>
          <w:b/>
          <w:sz w:val="36"/>
          <w:szCs w:val="36"/>
          <w:highlight w:val="yellow"/>
        </w:rPr>
        <w:t xml:space="preserve"> at 4p</w:t>
      </w:r>
    </w:p>
    <w:p w14:paraId="5C5E7CA2" w14:textId="77777777" w:rsidR="009137E0" w:rsidRPr="0019494A" w:rsidRDefault="009137E0" w:rsidP="009137E0">
      <w:pPr>
        <w:contextualSpacing/>
        <w:jc w:val="center"/>
        <w:rPr>
          <w:b/>
          <w:sz w:val="32"/>
          <w:szCs w:val="32"/>
        </w:rPr>
      </w:pPr>
      <w:r w:rsidRPr="0019494A">
        <w:rPr>
          <w:b/>
          <w:sz w:val="32"/>
          <w:szCs w:val="32"/>
          <w:highlight w:val="yellow"/>
        </w:rPr>
        <w:t xml:space="preserve">NO LATE OR </w:t>
      </w:r>
      <w:r w:rsidR="0019494A" w:rsidRPr="0019494A">
        <w:rPr>
          <w:b/>
          <w:sz w:val="32"/>
          <w:szCs w:val="32"/>
          <w:highlight w:val="yellow"/>
        </w:rPr>
        <w:t xml:space="preserve">INCOMPLETE APPLICATIONS WILL BE </w:t>
      </w:r>
      <w:r w:rsidR="0019494A">
        <w:rPr>
          <w:b/>
          <w:sz w:val="32"/>
          <w:szCs w:val="32"/>
          <w:highlight w:val="yellow"/>
        </w:rPr>
        <w:t>CONSIDERED</w:t>
      </w:r>
    </w:p>
    <w:p w14:paraId="5549CFF2" w14:textId="3D23853E" w:rsidR="00394C93" w:rsidRDefault="00394C93" w:rsidP="0019494A">
      <w:pPr>
        <w:contextualSpacing/>
        <w:rPr>
          <w:b/>
          <w:sz w:val="24"/>
          <w:szCs w:val="24"/>
          <w:u w:val="single"/>
        </w:rPr>
      </w:pPr>
    </w:p>
    <w:p w14:paraId="16BB62EF" w14:textId="77777777" w:rsidR="00592935" w:rsidRDefault="00592935" w:rsidP="0019494A">
      <w:pPr>
        <w:contextualSpacing/>
        <w:rPr>
          <w:b/>
          <w:sz w:val="24"/>
          <w:szCs w:val="24"/>
          <w:u w:val="single"/>
        </w:rPr>
      </w:pPr>
    </w:p>
    <w:p w14:paraId="39ED4740" w14:textId="77777777" w:rsidR="0069627B" w:rsidRPr="001C1CC0" w:rsidRDefault="0069627B" w:rsidP="001C1CC0">
      <w:pPr>
        <w:contextualSpacing/>
        <w:jc w:val="center"/>
        <w:rPr>
          <w:b/>
          <w:sz w:val="24"/>
          <w:szCs w:val="24"/>
          <w:u w:val="single"/>
        </w:rPr>
      </w:pPr>
      <w:r w:rsidRPr="006F7069">
        <w:rPr>
          <w:b/>
          <w:sz w:val="24"/>
          <w:szCs w:val="24"/>
          <w:u w:val="single"/>
        </w:rPr>
        <w:t>CONTACT INFORMATION</w:t>
      </w:r>
    </w:p>
    <w:tbl>
      <w:tblPr>
        <w:tblW w:w="1008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221"/>
        <w:gridCol w:w="663"/>
        <w:gridCol w:w="997"/>
        <w:gridCol w:w="177"/>
        <w:gridCol w:w="820"/>
        <w:gridCol w:w="661"/>
        <w:gridCol w:w="826"/>
        <w:gridCol w:w="86"/>
        <w:gridCol w:w="410"/>
        <w:gridCol w:w="332"/>
        <w:gridCol w:w="1691"/>
      </w:tblGrid>
      <w:tr w:rsidR="001C1CC0" w:rsidRPr="001C1CC0" w14:paraId="3C67796F" w14:textId="77777777" w:rsidTr="00C549EC">
        <w:tc>
          <w:tcPr>
            <w:tcW w:w="2196" w:type="dxa"/>
            <w:shd w:val="clear" w:color="auto" w:fill="E7E6E6"/>
            <w:tcMar>
              <w:left w:w="14" w:type="dxa"/>
              <w:right w:w="14" w:type="dxa"/>
            </w:tcMar>
            <w:vAlign w:val="center"/>
          </w:tcPr>
          <w:p w14:paraId="5ED339B1" w14:textId="77777777" w:rsidR="001C1CC0" w:rsidRPr="001C1CC0" w:rsidRDefault="001C1CC0" w:rsidP="001C1CC0">
            <w:pPr>
              <w:contextualSpacing/>
              <w:rPr>
                <w:b/>
                <w:sz w:val="20"/>
                <w:szCs w:val="20"/>
              </w:rPr>
            </w:pPr>
            <w:r w:rsidRPr="001C1CC0">
              <w:rPr>
                <w:sz w:val="20"/>
                <w:szCs w:val="20"/>
              </w:rPr>
              <w:t>Organization Name:</w:t>
            </w:r>
          </w:p>
        </w:tc>
        <w:tc>
          <w:tcPr>
            <w:tcW w:w="7884" w:type="dxa"/>
            <w:gridSpan w:val="11"/>
            <w:shd w:val="clear" w:color="auto" w:fill="auto"/>
            <w:tcMar>
              <w:left w:w="14" w:type="dxa"/>
              <w:right w:w="14" w:type="dxa"/>
            </w:tcMar>
            <w:vAlign w:val="center"/>
          </w:tcPr>
          <w:p w14:paraId="6859142A" w14:textId="77777777" w:rsidR="001C1CC0" w:rsidRPr="001C1CC0" w:rsidRDefault="001C1CC0" w:rsidP="001C1CC0">
            <w:pPr>
              <w:contextualSpacing/>
              <w:rPr>
                <w:b/>
                <w:sz w:val="20"/>
                <w:szCs w:val="20"/>
              </w:rPr>
            </w:pPr>
          </w:p>
        </w:tc>
      </w:tr>
      <w:tr w:rsidR="001C1CC0" w:rsidRPr="001C1CC0" w14:paraId="295996C1" w14:textId="77777777" w:rsidTr="00C549EC">
        <w:tc>
          <w:tcPr>
            <w:tcW w:w="2196" w:type="dxa"/>
            <w:vMerge w:val="restart"/>
            <w:shd w:val="clear" w:color="auto" w:fill="E7E6E6"/>
            <w:tcMar>
              <w:left w:w="14" w:type="dxa"/>
              <w:right w:w="14" w:type="dxa"/>
            </w:tcMar>
            <w:vAlign w:val="center"/>
          </w:tcPr>
          <w:p w14:paraId="68AA598F" w14:textId="77777777" w:rsidR="001C1CC0" w:rsidRPr="001C1CC0" w:rsidRDefault="001C1CC0" w:rsidP="001C1CC0">
            <w:pPr>
              <w:contextualSpacing/>
              <w:rPr>
                <w:b/>
                <w:sz w:val="20"/>
                <w:szCs w:val="20"/>
              </w:rPr>
            </w:pPr>
            <w:r w:rsidRPr="001C1CC0">
              <w:rPr>
                <w:sz w:val="20"/>
                <w:szCs w:val="20"/>
              </w:rPr>
              <w:t>Mailing Address:</w:t>
            </w:r>
          </w:p>
        </w:tc>
        <w:tc>
          <w:tcPr>
            <w:tcW w:w="4539" w:type="dxa"/>
            <w:gridSpan w:val="6"/>
            <w:shd w:val="clear" w:color="auto" w:fill="auto"/>
            <w:tcMar>
              <w:left w:w="14" w:type="dxa"/>
              <w:right w:w="14" w:type="dxa"/>
            </w:tcMar>
            <w:vAlign w:val="center"/>
          </w:tcPr>
          <w:p w14:paraId="6A3AB2AA" w14:textId="77777777" w:rsidR="001C1CC0" w:rsidRPr="001C1CC0" w:rsidRDefault="001C1CC0" w:rsidP="001C1CC0">
            <w:pPr>
              <w:contextualSpacing/>
              <w:rPr>
                <w:b/>
                <w:sz w:val="20"/>
                <w:szCs w:val="20"/>
              </w:rPr>
            </w:pPr>
          </w:p>
        </w:tc>
        <w:tc>
          <w:tcPr>
            <w:tcW w:w="1654" w:type="dxa"/>
            <w:gridSpan w:val="4"/>
            <w:shd w:val="clear" w:color="auto" w:fill="auto"/>
            <w:tcMar>
              <w:left w:w="14" w:type="dxa"/>
              <w:right w:w="14" w:type="dxa"/>
            </w:tcMar>
            <w:vAlign w:val="center"/>
          </w:tcPr>
          <w:p w14:paraId="68E51D4A" w14:textId="77777777" w:rsidR="001C1CC0" w:rsidRPr="001C1CC0" w:rsidRDefault="001C1CC0" w:rsidP="001C1CC0">
            <w:pPr>
              <w:contextualSpacing/>
              <w:rPr>
                <w:b/>
                <w:sz w:val="20"/>
                <w:szCs w:val="20"/>
              </w:rPr>
            </w:pPr>
          </w:p>
        </w:tc>
        <w:tc>
          <w:tcPr>
            <w:tcW w:w="1691" w:type="dxa"/>
            <w:shd w:val="clear" w:color="auto" w:fill="auto"/>
            <w:tcMar>
              <w:left w:w="14" w:type="dxa"/>
              <w:right w:w="14" w:type="dxa"/>
            </w:tcMar>
            <w:vAlign w:val="center"/>
          </w:tcPr>
          <w:p w14:paraId="38A1918D" w14:textId="77777777" w:rsidR="001C1CC0" w:rsidRPr="001C1CC0" w:rsidRDefault="001C1CC0" w:rsidP="001C1CC0">
            <w:pPr>
              <w:contextualSpacing/>
              <w:rPr>
                <w:b/>
                <w:sz w:val="20"/>
                <w:szCs w:val="20"/>
              </w:rPr>
            </w:pPr>
          </w:p>
        </w:tc>
      </w:tr>
      <w:tr w:rsidR="001C1CC0" w:rsidRPr="001C1CC0" w14:paraId="4FEEC05C" w14:textId="77777777" w:rsidTr="00C549EC">
        <w:trPr>
          <w:trHeight w:val="170"/>
        </w:trPr>
        <w:tc>
          <w:tcPr>
            <w:tcW w:w="2196" w:type="dxa"/>
            <w:vMerge/>
            <w:shd w:val="clear" w:color="auto" w:fill="E7E6E6"/>
            <w:tcMar>
              <w:left w:w="14" w:type="dxa"/>
              <w:right w:w="14" w:type="dxa"/>
            </w:tcMar>
            <w:vAlign w:val="center"/>
          </w:tcPr>
          <w:p w14:paraId="6CF93D5B" w14:textId="77777777" w:rsidR="001C1CC0" w:rsidRPr="001C1CC0" w:rsidRDefault="001C1CC0" w:rsidP="001C1CC0">
            <w:pPr>
              <w:contextualSpacing/>
              <w:rPr>
                <w:sz w:val="20"/>
                <w:szCs w:val="20"/>
              </w:rPr>
            </w:pPr>
          </w:p>
        </w:tc>
        <w:tc>
          <w:tcPr>
            <w:tcW w:w="4539" w:type="dxa"/>
            <w:gridSpan w:val="6"/>
            <w:shd w:val="clear" w:color="auto" w:fill="E7E6E6"/>
            <w:tcMar>
              <w:left w:w="14" w:type="dxa"/>
              <w:right w:w="14" w:type="dxa"/>
            </w:tcMar>
            <w:vAlign w:val="center"/>
          </w:tcPr>
          <w:p w14:paraId="30B3C4B2" w14:textId="77777777" w:rsidR="001C1CC0" w:rsidRPr="001C1CC0" w:rsidRDefault="001C1CC0" w:rsidP="001C1CC0">
            <w:pPr>
              <w:contextualSpacing/>
              <w:rPr>
                <w:sz w:val="20"/>
                <w:szCs w:val="20"/>
              </w:rPr>
            </w:pPr>
            <w:r w:rsidRPr="001C1CC0">
              <w:rPr>
                <w:sz w:val="20"/>
                <w:szCs w:val="20"/>
              </w:rPr>
              <w:t>Street</w:t>
            </w:r>
          </w:p>
        </w:tc>
        <w:tc>
          <w:tcPr>
            <w:tcW w:w="1654" w:type="dxa"/>
            <w:gridSpan w:val="4"/>
            <w:shd w:val="clear" w:color="auto" w:fill="E7E6E6"/>
            <w:tcMar>
              <w:left w:w="14" w:type="dxa"/>
              <w:right w:w="14" w:type="dxa"/>
            </w:tcMar>
            <w:vAlign w:val="center"/>
          </w:tcPr>
          <w:p w14:paraId="7B8DA538" w14:textId="77777777" w:rsidR="001C1CC0" w:rsidRPr="001C1CC0" w:rsidRDefault="001C1CC0" w:rsidP="001C1CC0">
            <w:pPr>
              <w:contextualSpacing/>
              <w:rPr>
                <w:sz w:val="20"/>
                <w:szCs w:val="20"/>
              </w:rPr>
            </w:pPr>
            <w:r w:rsidRPr="001C1CC0">
              <w:rPr>
                <w:sz w:val="20"/>
                <w:szCs w:val="20"/>
              </w:rPr>
              <w:t>City</w:t>
            </w:r>
          </w:p>
        </w:tc>
        <w:tc>
          <w:tcPr>
            <w:tcW w:w="1691" w:type="dxa"/>
            <w:shd w:val="clear" w:color="auto" w:fill="E7E6E6"/>
            <w:tcMar>
              <w:left w:w="14" w:type="dxa"/>
              <w:right w:w="14" w:type="dxa"/>
            </w:tcMar>
            <w:vAlign w:val="center"/>
          </w:tcPr>
          <w:p w14:paraId="04085D45" w14:textId="77777777" w:rsidR="001C1CC0" w:rsidRPr="001C1CC0" w:rsidRDefault="001C1CC0" w:rsidP="001C1CC0">
            <w:pPr>
              <w:contextualSpacing/>
              <w:rPr>
                <w:sz w:val="20"/>
                <w:szCs w:val="20"/>
              </w:rPr>
            </w:pPr>
            <w:r w:rsidRPr="001C1CC0">
              <w:rPr>
                <w:sz w:val="20"/>
                <w:szCs w:val="20"/>
              </w:rPr>
              <w:t>Zip</w:t>
            </w:r>
          </w:p>
        </w:tc>
      </w:tr>
      <w:tr w:rsidR="001C1CC0" w:rsidRPr="001C1CC0" w14:paraId="177491B8" w14:textId="77777777" w:rsidTr="00C549EC">
        <w:tc>
          <w:tcPr>
            <w:tcW w:w="2196" w:type="dxa"/>
            <w:vMerge w:val="restart"/>
            <w:shd w:val="clear" w:color="auto" w:fill="E7E6E6"/>
            <w:tcMar>
              <w:left w:w="14" w:type="dxa"/>
              <w:right w:w="14" w:type="dxa"/>
            </w:tcMar>
            <w:vAlign w:val="center"/>
          </w:tcPr>
          <w:p w14:paraId="15566E47" w14:textId="77777777" w:rsidR="001C1CC0" w:rsidRPr="001C1CC0" w:rsidRDefault="001C1CC0" w:rsidP="001C1CC0">
            <w:pPr>
              <w:contextualSpacing/>
              <w:rPr>
                <w:b/>
                <w:sz w:val="20"/>
                <w:szCs w:val="20"/>
              </w:rPr>
            </w:pPr>
            <w:r w:rsidRPr="001C1CC0">
              <w:rPr>
                <w:sz w:val="20"/>
                <w:szCs w:val="20"/>
              </w:rPr>
              <w:t>Project/Program Location:</w:t>
            </w:r>
          </w:p>
        </w:tc>
        <w:tc>
          <w:tcPr>
            <w:tcW w:w="4539" w:type="dxa"/>
            <w:gridSpan w:val="6"/>
            <w:shd w:val="clear" w:color="auto" w:fill="auto"/>
            <w:tcMar>
              <w:left w:w="14" w:type="dxa"/>
              <w:right w:w="14" w:type="dxa"/>
            </w:tcMar>
            <w:vAlign w:val="center"/>
          </w:tcPr>
          <w:p w14:paraId="2FD16001" w14:textId="77777777" w:rsidR="001C1CC0" w:rsidRPr="001C1CC0" w:rsidRDefault="001C1CC0" w:rsidP="001C1CC0">
            <w:pPr>
              <w:contextualSpacing/>
              <w:rPr>
                <w:b/>
                <w:sz w:val="20"/>
                <w:szCs w:val="20"/>
              </w:rPr>
            </w:pPr>
          </w:p>
        </w:tc>
        <w:tc>
          <w:tcPr>
            <w:tcW w:w="3345" w:type="dxa"/>
            <w:gridSpan w:val="5"/>
            <w:shd w:val="clear" w:color="auto" w:fill="auto"/>
            <w:tcMar>
              <w:left w:w="14" w:type="dxa"/>
              <w:right w:w="14" w:type="dxa"/>
            </w:tcMar>
            <w:vAlign w:val="center"/>
          </w:tcPr>
          <w:p w14:paraId="0E5CC169" w14:textId="77777777" w:rsidR="001C1CC0" w:rsidRPr="001C1CC0" w:rsidRDefault="001C1CC0" w:rsidP="001C1CC0">
            <w:pPr>
              <w:contextualSpacing/>
              <w:rPr>
                <w:b/>
                <w:sz w:val="20"/>
                <w:szCs w:val="20"/>
              </w:rPr>
            </w:pPr>
          </w:p>
        </w:tc>
      </w:tr>
      <w:tr w:rsidR="001C1CC0" w:rsidRPr="001C1CC0" w14:paraId="480917BB" w14:textId="77777777" w:rsidTr="00C549EC">
        <w:tc>
          <w:tcPr>
            <w:tcW w:w="2196" w:type="dxa"/>
            <w:vMerge/>
            <w:shd w:val="clear" w:color="auto" w:fill="E7E6E6"/>
            <w:tcMar>
              <w:left w:w="14" w:type="dxa"/>
              <w:right w:w="14" w:type="dxa"/>
            </w:tcMar>
            <w:vAlign w:val="center"/>
          </w:tcPr>
          <w:p w14:paraId="6E06F8A3" w14:textId="77777777" w:rsidR="001C1CC0" w:rsidRPr="001C1CC0" w:rsidRDefault="001C1CC0" w:rsidP="001C1CC0">
            <w:pPr>
              <w:contextualSpacing/>
              <w:rPr>
                <w:sz w:val="20"/>
                <w:szCs w:val="20"/>
              </w:rPr>
            </w:pPr>
          </w:p>
        </w:tc>
        <w:tc>
          <w:tcPr>
            <w:tcW w:w="4539" w:type="dxa"/>
            <w:gridSpan w:val="6"/>
            <w:shd w:val="clear" w:color="auto" w:fill="E7E6E6"/>
            <w:tcMar>
              <w:left w:w="14" w:type="dxa"/>
              <w:right w:w="14" w:type="dxa"/>
            </w:tcMar>
            <w:vAlign w:val="center"/>
          </w:tcPr>
          <w:p w14:paraId="1C7D7948" w14:textId="77777777" w:rsidR="001C1CC0" w:rsidRPr="001C1CC0" w:rsidRDefault="001C1CC0" w:rsidP="001C1CC0">
            <w:pPr>
              <w:contextualSpacing/>
              <w:rPr>
                <w:sz w:val="20"/>
                <w:szCs w:val="20"/>
              </w:rPr>
            </w:pPr>
            <w:r w:rsidRPr="001C1CC0">
              <w:rPr>
                <w:sz w:val="20"/>
                <w:szCs w:val="20"/>
              </w:rPr>
              <w:t>Street</w:t>
            </w:r>
          </w:p>
        </w:tc>
        <w:tc>
          <w:tcPr>
            <w:tcW w:w="1654" w:type="dxa"/>
            <w:gridSpan w:val="4"/>
            <w:shd w:val="clear" w:color="auto" w:fill="E7E6E6"/>
            <w:tcMar>
              <w:left w:w="14" w:type="dxa"/>
              <w:right w:w="14" w:type="dxa"/>
            </w:tcMar>
            <w:vAlign w:val="center"/>
          </w:tcPr>
          <w:p w14:paraId="14A28092" w14:textId="77777777" w:rsidR="001C1CC0" w:rsidRPr="001C1CC0" w:rsidRDefault="001C1CC0" w:rsidP="001C1CC0">
            <w:pPr>
              <w:contextualSpacing/>
              <w:rPr>
                <w:sz w:val="20"/>
                <w:szCs w:val="20"/>
              </w:rPr>
            </w:pPr>
            <w:r w:rsidRPr="001C1CC0">
              <w:rPr>
                <w:sz w:val="20"/>
                <w:szCs w:val="20"/>
              </w:rPr>
              <w:t>City</w:t>
            </w:r>
          </w:p>
        </w:tc>
        <w:tc>
          <w:tcPr>
            <w:tcW w:w="1691" w:type="dxa"/>
            <w:shd w:val="clear" w:color="auto" w:fill="E7E6E6"/>
            <w:tcMar>
              <w:left w:w="14" w:type="dxa"/>
              <w:right w:w="14" w:type="dxa"/>
            </w:tcMar>
            <w:vAlign w:val="center"/>
          </w:tcPr>
          <w:p w14:paraId="392B2A78" w14:textId="77777777" w:rsidR="001C1CC0" w:rsidRPr="001C1CC0" w:rsidRDefault="001C1CC0" w:rsidP="001C1CC0">
            <w:pPr>
              <w:contextualSpacing/>
              <w:rPr>
                <w:sz w:val="20"/>
                <w:szCs w:val="20"/>
              </w:rPr>
            </w:pPr>
            <w:r w:rsidRPr="001C1CC0">
              <w:rPr>
                <w:sz w:val="20"/>
                <w:szCs w:val="20"/>
              </w:rPr>
              <w:t>Zip</w:t>
            </w:r>
          </w:p>
        </w:tc>
      </w:tr>
      <w:tr w:rsidR="001C1CC0" w:rsidRPr="001C1CC0" w14:paraId="79073664" w14:textId="77777777" w:rsidTr="00C549EC">
        <w:tc>
          <w:tcPr>
            <w:tcW w:w="2196" w:type="dxa"/>
            <w:vMerge w:val="restart"/>
            <w:shd w:val="clear" w:color="auto" w:fill="E7E6E6"/>
            <w:tcMar>
              <w:left w:w="14" w:type="dxa"/>
              <w:right w:w="14" w:type="dxa"/>
            </w:tcMar>
            <w:vAlign w:val="center"/>
          </w:tcPr>
          <w:p w14:paraId="1FE04E7B" w14:textId="77777777" w:rsidR="001C1CC0" w:rsidRPr="001C1CC0" w:rsidRDefault="001C1CC0" w:rsidP="001C1CC0">
            <w:pPr>
              <w:contextualSpacing/>
              <w:rPr>
                <w:b/>
                <w:sz w:val="20"/>
                <w:szCs w:val="20"/>
              </w:rPr>
            </w:pPr>
            <w:r w:rsidRPr="001C1CC0">
              <w:rPr>
                <w:sz w:val="20"/>
                <w:szCs w:val="20"/>
              </w:rPr>
              <w:lastRenderedPageBreak/>
              <w:t>Executive Director:</w:t>
            </w:r>
          </w:p>
        </w:tc>
        <w:tc>
          <w:tcPr>
            <w:tcW w:w="3058" w:type="dxa"/>
            <w:gridSpan w:val="4"/>
            <w:shd w:val="clear" w:color="auto" w:fill="auto"/>
            <w:tcMar>
              <w:left w:w="14" w:type="dxa"/>
              <w:right w:w="14" w:type="dxa"/>
            </w:tcMar>
            <w:vAlign w:val="center"/>
          </w:tcPr>
          <w:p w14:paraId="7B2F8D96" w14:textId="77777777" w:rsidR="001C1CC0" w:rsidRPr="001C1CC0" w:rsidRDefault="001C1CC0" w:rsidP="001C1CC0">
            <w:pPr>
              <w:contextualSpacing/>
              <w:rPr>
                <w:b/>
                <w:sz w:val="20"/>
                <w:szCs w:val="20"/>
              </w:rPr>
            </w:pPr>
          </w:p>
        </w:tc>
        <w:tc>
          <w:tcPr>
            <w:tcW w:w="2393" w:type="dxa"/>
            <w:gridSpan w:val="4"/>
            <w:shd w:val="clear" w:color="auto" w:fill="auto"/>
            <w:tcMar>
              <w:left w:w="14" w:type="dxa"/>
              <w:right w:w="14" w:type="dxa"/>
            </w:tcMar>
            <w:vAlign w:val="center"/>
          </w:tcPr>
          <w:p w14:paraId="6A57A994" w14:textId="77777777" w:rsidR="001C1CC0" w:rsidRPr="001C1CC0" w:rsidRDefault="001C1CC0" w:rsidP="001C1CC0">
            <w:pPr>
              <w:contextualSpacing/>
              <w:rPr>
                <w:b/>
                <w:sz w:val="20"/>
                <w:szCs w:val="20"/>
              </w:rPr>
            </w:pPr>
          </w:p>
        </w:tc>
        <w:tc>
          <w:tcPr>
            <w:tcW w:w="2433" w:type="dxa"/>
            <w:gridSpan w:val="3"/>
            <w:shd w:val="clear" w:color="auto" w:fill="auto"/>
            <w:tcMar>
              <w:left w:w="14" w:type="dxa"/>
              <w:right w:w="14" w:type="dxa"/>
            </w:tcMar>
            <w:vAlign w:val="center"/>
          </w:tcPr>
          <w:p w14:paraId="401176CC" w14:textId="77777777" w:rsidR="001C1CC0" w:rsidRPr="001C1CC0" w:rsidRDefault="001C1CC0" w:rsidP="001C1CC0">
            <w:pPr>
              <w:contextualSpacing/>
              <w:rPr>
                <w:b/>
                <w:sz w:val="20"/>
                <w:szCs w:val="20"/>
              </w:rPr>
            </w:pPr>
          </w:p>
        </w:tc>
      </w:tr>
      <w:tr w:rsidR="001C1CC0" w:rsidRPr="001C1CC0" w14:paraId="6C9DF897" w14:textId="77777777" w:rsidTr="00C549EC">
        <w:tc>
          <w:tcPr>
            <w:tcW w:w="2196" w:type="dxa"/>
            <w:vMerge/>
            <w:shd w:val="clear" w:color="auto" w:fill="E7E6E6"/>
            <w:tcMar>
              <w:left w:w="14" w:type="dxa"/>
              <w:right w:w="14" w:type="dxa"/>
            </w:tcMar>
            <w:vAlign w:val="center"/>
          </w:tcPr>
          <w:p w14:paraId="24BE82B5" w14:textId="77777777" w:rsidR="001C1CC0" w:rsidRPr="001C1CC0" w:rsidRDefault="001C1CC0" w:rsidP="001C1CC0">
            <w:pPr>
              <w:contextualSpacing/>
              <w:rPr>
                <w:sz w:val="20"/>
                <w:szCs w:val="20"/>
              </w:rPr>
            </w:pPr>
          </w:p>
        </w:tc>
        <w:tc>
          <w:tcPr>
            <w:tcW w:w="3058" w:type="dxa"/>
            <w:gridSpan w:val="4"/>
            <w:shd w:val="clear" w:color="auto" w:fill="E7E6E6"/>
            <w:tcMar>
              <w:left w:w="14" w:type="dxa"/>
              <w:right w:w="14" w:type="dxa"/>
            </w:tcMar>
            <w:vAlign w:val="center"/>
          </w:tcPr>
          <w:p w14:paraId="3BA90E47" w14:textId="77777777" w:rsidR="001C1CC0" w:rsidRPr="001C1CC0" w:rsidRDefault="001C1CC0" w:rsidP="001C1CC0">
            <w:pPr>
              <w:contextualSpacing/>
              <w:rPr>
                <w:sz w:val="20"/>
                <w:szCs w:val="20"/>
              </w:rPr>
            </w:pPr>
            <w:r w:rsidRPr="001C1CC0">
              <w:rPr>
                <w:sz w:val="20"/>
                <w:szCs w:val="20"/>
              </w:rPr>
              <w:t>Name</w:t>
            </w:r>
          </w:p>
        </w:tc>
        <w:tc>
          <w:tcPr>
            <w:tcW w:w="2393" w:type="dxa"/>
            <w:gridSpan w:val="4"/>
            <w:shd w:val="clear" w:color="auto" w:fill="E7E6E6"/>
            <w:tcMar>
              <w:left w:w="14" w:type="dxa"/>
              <w:right w:w="14" w:type="dxa"/>
            </w:tcMar>
            <w:vAlign w:val="center"/>
          </w:tcPr>
          <w:p w14:paraId="5F95A04B" w14:textId="77777777" w:rsidR="001C1CC0" w:rsidRPr="001C1CC0" w:rsidRDefault="001C1CC0" w:rsidP="001C1CC0">
            <w:pPr>
              <w:contextualSpacing/>
              <w:rPr>
                <w:sz w:val="20"/>
                <w:szCs w:val="20"/>
              </w:rPr>
            </w:pPr>
            <w:r w:rsidRPr="001C1CC0">
              <w:rPr>
                <w:sz w:val="20"/>
                <w:szCs w:val="20"/>
              </w:rPr>
              <w:t>Email</w:t>
            </w:r>
          </w:p>
        </w:tc>
        <w:tc>
          <w:tcPr>
            <w:tcW w:w="2433" w:type="dxa"/>
            <w:gridSpan w:val="3"/>
            <w:shd w:val="clear" w:color="auto" w:fill="E7E6E6"/>
            <w:tcMar>
              <w:left w:w="14" w:type="dxa"/>
              <w:right w:w="14" w:type="dxa"/>
            </w:tcMar>
            <w:vAlign w:val="center"/>
          </w:tcPr>
          <w:p w14:paraId="0A3349AC" w14:textId="77777777" w:rsidR="001C1CC0" w:rsidRPr="001C1CC0" w:rsidRDefault="001C1CC0" w:rsidP="001C1CC0">
            <w:pPr>
              <w:contextualSpacing/>
              <w:rPr>
                <w:sz w:val="20"/>
                <w:szCs w:val="20"/>
              </w:rPr>
            </w:pPr>
            <w:r w:rsidRPr="001C1CC0">
              <w:rPr>
                <w:sz w:val="20"/>
                <w:szCs w:val="20"/>
              </w:rPr>
              <w:t>Phone</w:t>
            </w:r>
          </w:p>
        </w:tc>
      </w:tr>
      <w:tr w:rsidR="001C1CC0" w:rsidRPr="001C1CC0" w14:paraId="2D69BFFA" w14:textId="77777777" w:rsidTr="00C549EC">
        <w:tc>
          <w:tcPr>
            <w:tcW w:w="2196" w:type="dxa"/>
            <w:vMerge w:val="restart"/>
            <w:shd w:val="clear" w:color="auto" w:fill="E7E6E6"/>
            <w:tcMar>
              <w:left w:w="14" w:type="dxa"/>
              <w:right w:w="14" w:type="dxa"/>
            </w:tcMar>
            <w:vAlign w:val="center"/>
          </w:tcPr>
          <w:p w14:paraId="0356A009" w14:textId="77777777" w:rsidR="001C1CC0" w:rsidRPr="001C1CC0" w:rsidRDefault="001C1CC0" w:rsidP="001C1CC0">
            <w:pPr>
              <w:contextualSpacing/>
              <w:rPr>
                <w:b/>
                <w:sz w:val="20"/>
                <w:szCs w:val="20"/>
              </w:rPr>
            </w:pPr>
            <w:r w:rsidRPr="001C1CC0">
              <w:rPr>
                <w:sz w:val="20"/>
                <w:szCs w:val="20"/>
              </w:rPr>
              <w:t>Contact Person:</w:t>
            </w:r>
          </w:p>
        </w:tc>
        <w:tc>
          <w:tcPr>
            <w:tcW w:w="3058" w:type="dxa"/>
            <w:gridSpan w:val="4"/>
            <w:shd w:val="clear" w:color="auto" w:fill="auto"/>
            <w:tcMar>
              <w:left w:w="14" w:type="dxa"/>
              <w:right w:w="14" w:type="dxa"/>
            </w:tcMar>
            <w:vAlign w:val="center"/>
          </w:tcPr>
          <w:p w14:paraId="2D463164" w14:textId="77777777" w:rsidR="001C1CC0" w:rsidRPr="001C1CC0" w:rsidRDefault="001C1CC0" w:rsidP="001C1CC0">
            <w:pPr>
              <w:contextualSpacing/>
              <w:rPr>
                <w:sz w:val="20"/>
                <w:szCs w:val="20"/>
              </w:rPr>
            </w:pPr>
          </w:p>
        </w:tc>
        <w:tc>
          <w:tcPr>
            <w:tcW w:w="2393" w:type="dxa"/>
            <w:gridSpan w:val="4"/>
            <w:shd w:val="clear" w:color="auto" w:fill="auto"/>
            <w:tcMar>
              <w:left w:w="14" w:type="dxa"/>
              <w:right w:w="14" w:type="dxa"/>
            </w:tcMar>
            <w:vAlign w:val="center"/>
          </w:tcPr>
          <w:p w14:paraId="78E1A50A" w14:textId="77777777" w:rsidR="001C1CC0" w:rsidRPr="001C1CC0" w:rsidRDefault="001C1CC0" w:rsidP="001C1CC0">
            <w:pPr>
              <w:contextualSpacing/>
              <w:rPr>
                <w:sz w:val="20"/>
                <w:szCs w:val="20"/>
              </w:rPr>
            </w:pPr>
          </w:p>
        </w:tc>
        <w:tc>
          <w:tcPr>
            <w:tcW w:w="2433" w:type="dxa"/>
            <w:gridSpan w:val="3"/>
            <w:shd w:val="clear" w:color="auto" w:fill="auto"/>
            <w:tcMar>
              <w:left w:w="14" w:type="dxa"/>
              <w:right w:w="14" w:type="dxa"/>
            </w:tcMar>
            <w:vAlign w:val="center"/>
          </w:tcPr>
          <w:p w14:paraId="03855710" w14:textId="77777777" w:rsidR="001C1CC0" w:rsidRPr="001C1CC0" w:rsidRDefault="001C1CC0" w:rsidP="001C1CC0">
            <w:pPr>
              <w:contextualSpacing/>
              <w:rPr>
                <w:sz w:val="20"/>
                <w:szCs w:val="20"/>
              </w:rPr>
            </w:pPr>
          </w:p>
        </w:tc>
      </w:tr>
      <w:tr w:rsidR="001C1CC0" w:rsidRPr="001C1CC0" w14:paraId="7B3AFAEA" w14:textId="77777777" w:rsidTr="00C549EC">
        <w:tc>
          <w:tcPr>
            <w:tcW w:w="2196" w:type="dxa"/>
            <w:vMerge/>
            <w:shd w:val="clear" w:color="auto" w:fill="E7E6E6"/>
            <w:tcMar>
              <w:left w:w="14" w:type="dxa"/>
              <w:right w:w="14" w:type="dxa"/>
            </w:tcMar>
            <w:vAlign w:val="center"/>
          </w:tcPr>
          <w:p w14:paraId="4CF6B861" w14:textId="77777777" w:rsidR="001C1CC0" w:rsidRPr="001C1CC0" w:rsidRDefault="001C1CC0" w:rsidP="001C1CC0">
            <w:pPr>
              <w:contextualSpacing/>
              <w:rPr>
                <w:sz w:val="20"/>
                <w:szCs w:val="20"/>
              </w:rPr>
            </w:pPr>
          </w:p>
        </w:tc>
        <w:tc>
          <w:tcPr>
            <w:tcW w:w="3058" w:type="dxa"/>
            <w:gridSpan w:val="4"/>
            <w:shd w:val="clear" w:color="auto" w:fill="E7E6E6"/>
            <w:tcMar>
              <w:left w:w="14" w:type="dxa"/>
              <w:right w:w="14" w:type="dxa"/>
            </w:tcMar>
            <w:vAlign w:val="center"/>
          </w:tcPr>
          <w:p w14:paraId="300C43EC" w14:textId="77777777" w:rsidR="001C1CC0" w:rsidRPr="001C1CC0" w:rsidRDefault="001C1CC0" w:rsidP="001C1CC0">
            <w:pPr>
              <w:contextualSpacing/>
              <w:rPr>
                <w:sz w:val="20"/>
                <w:szCs w:val="20"/>
              </w:rPr>
            </w:pPr>
            <w:r w:rsidRPr="001C1CC0">
              <w:rPr>
                <w:sz w:val="20"/>
                <w:szCs w:val="20"/>
              </w:rPr>
              <w:t>Name</w:t>
            </w:r>
          </w:p>
        </w:tc>
        <w:tc>
          <w:tcPr>
            <w:tcW w:w="2393" w:type="dxa"/>
            <w:gridSpan w:val="4"/>
            <w:shd w:val="clear" w:color="auto" w:fill="E7E6E6"/>
            <w:tcMar>
              <w:left w:w="14" w:type="dxa"/>
              <w:right w:w="14" w:type="dxa"/>
            </w:tcMar>
            <w:vAlign w:val="center"/>
          </w:tcPr>
          <w:p w14:paraId="619670AD" w14:textId="77777777" w:rsidR="001C1CC0" w:rsidRPr="001C1CC0" w:rsidRDefault="001C1CC0" w:rsidP="001C1CC0">
            <w:pPr>
              <w:contextualSpacing/>
              <w:rPr>
                <w:sz w:val="20"/>
                <w:szCs w:val="20"/>
              </w:rPr>
            </w:pPr>
            <w:r w:rsidRPr="001C1CC0">
              <w:rPr>
                <w:sz w:val="20"/>
                <w:szCs w:val="20"/>
              </w:rPr>
              <w:t>Email</w:t>
            </w:r>
          </w:p>
        </w:tc>
        <w:tc>
          <w:tcPr>
            <w:tcW w:w="2433" w:type="dxa"/>
            <w:gridSpan w:val="3"/>
            <w:shd w:val="clear" w:color="auto" w:fill="E7E6E6"/>
            <w:tcMar>
              <w:left w:w="14" w:type="dxa"/>
              <w:right w:w="14" w:type="dxa"/>
            </w:tcMar>
            <w:vAlign w:val="center"/>
          </w:tcPr>
          <w:p w14:paraId="636D82AC" w14:textId="77777777" w:rsidR="001C1CC0" w:rsidRPr="001C1CC0" w:rsidRDefault="001C1CC0" w:rsidP="001C1CC0">
            <w:pPr>
              <w:contextualSpacing/>
              <w:rPr>
                <w:sz w:val="20"/>
                <w:szCs w:val="20"/>
              </w:rPr>
            </w:pPr>
            <w:r w:rsidRPr="001C1CC0">
              <w:rPr>
                <w:sz w:val="20"/>
                <w:szCs w:val="20"/>
              </w:rPr>
              <w:t>Phone</w:t>
            </w:r>
          </w:p>
        </w:tc>
      </w:tr>
      <w:tr w:rsidR="001C1CC0" w:rsidRPr="001C1CC0" w14:paraId="29FC7F4C" w14:textId="77777777" w:rsidTr="00C549EC">
        <w:tc>
          <w:tcPr>
            <w:tcW w:w="2196" w:type="dxa"/>
            <w:shd w:val="clear" w:color="auto" w:fill="E7E6E6"/>
            <w:tcMar>
              <w:left w:w="14" w:type="dxa"/>
              <w:right w:w="14" w:type="dxa"/>
            </w:tcMar>
            <w:vAlign w:val="center"/>
          </w:tcPr>
          <w:p w14:paraId="20B8DB92" w14:textId="77777777" w:rsidR="001C1CC0" w:rsidRPr="001C1CC0" w:rsidRDefault="001C1CC0" w:rsidP="001C1CC0">
            <w:pPr>
              <w:contextualSpacing/>
              <w:rPr>
                <w:b/>
                <w:sz w:val="20"/>
                <w:szCs w:val="20"/>
              </w:rPr>
            </w:pPr>
            <w:r w:rsidRPr="001C1CC0">
              <w:rPr>
                <w:sz w:val="20"/>
                <w:szCs w:val="20"/>
              </w:rPr>
              <w:t>Website:</w:t>
            </w:r>
          </w:p>
        </w:tc>
        <w:tc>
          <w:tcPr>
            <w:tcW w:w="7884" w:type="dxa"/>
            <w:gridSpan w:val="11"/>
            <w:shd w:val="clear" w:color="auto" w:fill="auto"/>
            <w:tcMar>
              <w:left w:w="14" w:type="dxa"/>
              <w:right w:w="14" w:type="dxa"/>
            </w:tcMar>
            <w:vAlign w:val="center"/>
          </w:tcPr>
          <w:p w14:paraId="6ECC2D8D" w14:textId="77777777" w:rsidR="001C1CC0" w:rsidRPr="001C1CC0" w:rsidRDefault="001C1CC0" w:rsidP="001C1CC0">
            <w:pPr>
              <w:contextualSpacing/>
              <w:rPr>
                <w:b/>
                <w:sz w:val="20"/>
                <w:szCs w:val="20"/>
              </w:rPr>
            </w:pPr>
          </w:p>
        </w:tc>
      </w:tr>
      <w:tr w:rsidR="001C1CC0" w:rsidRPr="001C1CC0" w14:paraId="67ACCBAB" w14:textId="77777777" w:rsidTr="00C549EC">
        <w:tc>
          <w:tcPr>
            <w:tcW w:w="3417" w:type="dxa"/>
            <w:gridSpan w:val="2"/>
            <w:shd w:val="clear" w:color="auto" w:fill="auto"/>
            <w:tcMar>
              <w:left w:w="14" w:type="dxa"/>
              <w:right w:w="14" w:type="dxa"/>
            </w:tcMar>
            <w:vAlign w:val="center"/>
          </w:tcPr>
          <w:p w14:paraId="56AC50DD" w14:textId="77777777" w:rsidR="001C1CC0" w:rsidRPr="001C1CC0" w:rsidRDefault="001C1CC0" w:rsidP="001C1CC0">
            <w:pPr>
              <w:contextualSpacing/>
              <w:rPr>
                <w:b/>
                <w:sz w:val="20"/>
                <w:szCs w:val="20"/>
              </w:rPr>
            </w:pPr>
            <w:r w:rsidRPr="001C1CC0">
              <w:rPr>
                <w:sz w:val="20"/>
                <w:szCs w:val="20"/>
              </w:rPr>
              <w:t xml:space="preserve">DUNS#  </w:t>
            </w:r>
          </w:p>
        </w:tc>
        <w:tc>
          <w:tcPr>
            <w:tcW w:w="3318" w:type="dxa"/>
            <w:gridSpan w:val="5"/>
            <w:shd w:val="clear" w:color="auto" w:fill="auto"/>
            <w:tcMar>
              <w:left w:w="14" w:type="dxa"/>
              <w:right w:w="14" w:type="dxa"/>
            </w:tcMar>
            <w:vAlign w:val="center"/>
          </w:tcPr>
          <w:p w14:paraId="2BA7085A" w14:textId="77777777" w:rsidR="001C1CC0" w:rsidRPr="001C1CC0" w:rsidRDefault="001C1CC0" w:rsidP="001C1CC0">
            <w:pPr>
              <w:contextualSpacing/>
              <w:rPr>
                <w:b/>
                <w:sz w:val="20"/>
                <w:szCs w:val="20"/>
              </w:rPr>
            </w:pPr>
            <w:r w:rsidRPr="001C1CC0">
              <w:rPr>
                <w:sz w:val="20"/>
                <w:szCs w:val="20"/>
              </w:rPr>
              <w:t xml:space="preserve">EIN#  </w:t>
            </w:r>
          </w:p>
        </w:tc>
        <w:tc>
          <w:tcPr>
            <w:tcW w:w="3345" w:type="dxa"/>
            <w:gridSpan w:val="5"/>
            <w:shd w:val="clear" w:color="auto" w:fill="auto"/>
            <w:tcMar>
              <w:left w:w="14" w:type="dxa"/>
              <w:right w:w="14" w:type="dxa"/>
            </w:tcMar>
            <w:vAlign w:val="center"/>
          </w:tcPr>
          <w:p w14:paraId="41F824E9" w14:textId="77777777" w:rsidR="001C1CC0" w:rsidRPr="001C1CC0" w:rsidRDefault="001C1CC0" w:rsidP="001C1CC0">
            <w:pPr>
              <w:contextualSpacing/>
              <w:rPr>
                <w:b/>
                <w:sz w:val="20"/>
                <w:szCs w:val="20"/>
              </w:rPr>
            </w:pPr>
            <w:r w:rsidRPr="001C1CC0">
              <w:rPr>
                <w:sz w:val="20"/>
                <w:szCs w:val="20"/>
              </w:rPr>
              <w:t>Business License#</w:t>
            </w:r>
          </w:p>
        </w:tc>
      </w:tr>
      <w:tr w:rsidR="001C1CC0" w:rsidRPr="001C1CC0" w14:paraId="53C6F217" w14:textId="77777777" w:rsidTr="00C549EC">
        <w:tc>
          <w:tcPr>
            <w:tcW w:w="2196" w:type="dxa"/>
            <w:shd w:val="clear" w:color="auto" w:fill="E7E6E6"/>
            <w:tcMar>
              <w:left w:w="14" w:type="dxa"/>
              <w:right w:w="14" w:type="dxa"/>
            </w:tcMar>
            <w:vAlign w:val="center"/>
          </w:tcPr>
          <w:p w14:paraId="6B0E54D5" w14:textId="77777777" w:rsidR="001C1CC0" w:rsidRPr="001C1CC0" w:rsidRDefault="001C1CC0" w:rsidP="001C1CC0">
            <w:pPr>
              <w:contextualSpacing/>
              <w:rPr>
                <w:sz w:val="20"/>
                <w:szCs w:val="20"/>
              </w:rPr>
            </w:pPr>
            <w:r w:rsidRPr="001C1CC0">
              <w:rPr>
                <w:sz w:val="20"/>
                <w:szCs w:val="20"/>
              </w:rPr>
              <w:t>Type of Agency:</w:t>
            </w:r>
          </w:p>
        </w:tc>
        <w:tc>
          <w:tcPr>
            <w:tcW w:w="1884" w:type="dxa"/>
            <w:gridSpan w:val="2"/>
            <w:shd w:val="clear" w:color="auto" w:fill="auto"/>
            <w:tcMar>
              <w:left w:w="14" w:type="dxa"/>
              <w:right w:w="14" w:type="dxa"/>
            </w:tcMar>
            <w:vAlign w:val="center"/>
          </w:tcPr>
          <w:p w14:paraId="1FD956EF" w14:textId="77777777" w:rsidR="001C1CC0" w:rsidRPr="001C1CC0" w:rsidRDefault="001C1CC0" w:rsidP="001C1CC0">
            <w:pPr>
              <w:contextualSpacing/>
              <w:rPr>
                <w:sz w:val="20"/>
                <w:szCs w:val="20"/>
              </w:rPr>
            </w:pPr>
            <w:r w:rsidRPr="001C1CC0">
              <w:rPr>
                <w:sz w:val="20"/>
                <w:szCs w:val="20"/>
              </w:rPr>
              <w:sym w:font="Wingdings" w:char="F0A8"/>
            </w:r>
            <w:r w:rsidRPr="001C1CC0">
              <w:rPr>
                <w:sz w:val="20"/>
                <w:szCs w:val="20"/>
              </w:rPr>
              <w:t xml:space="preserve">  501(c)(3)</w:t>
            </w:r>
          </w:p>
        </w:tc>
        <w:tc>
          <w:tcPr>
            <w:tcW w:w="1994" w:type="dxa"/>
            <w:gridSpan w:val="3"/>
            <w:shd w:val="clear" w:color="auto" w:fill="auto"/>
            <w:tcMar>
              <w:left w:w="14" w:type="dxa"/>
              <w:right w:w="14" w:type="dxa"/>
            </w:tcMar>
            <w:vAlign w:val="center"/>
          </w:tcPr>
          <w:p w14:paraId="6FE8C37F" w14:textId="77777777" w:rsidR="001C1CC0" w:rsidRPr="001C1CC0" w:rsidRDefault="001C1CC0" w:rsidP="001C1CC0">
            <w:pPr>
              <w:contextualSpacing/>
              <w:rPr>
                <w:sz w:val="20"/>
                <w:szCs w:val="20"/>
              </w:rPr>
            </w:pPr>
            <w:r w:rsidRPr="001C1CC0">
              <w:rPr>
                <w:sz w:val="20"/>
                <w:szCs w:val="20"/>
              </w:rPr>
              <w:sym w:font="Wingdings" w:char="F0A8"/>
            </w:r>
            <w:r w:rsidRPr="001C1CC0">
              <w:rPr>
                <w:sz w:val="20"/>
                <w:szCs w:val="20"/>
              </w:rPr>
              <w:t xml:space="preserve">  Gov’t/Public</w:t>
            </w:r>
          </w:p>
        </w:tc>
        <w:tc>
          <w:tcPr>
            <w:tcW w:w="1983" w:type="dxa"/>
            <w:gridSpan w:val="4"/>
            <w:shd w:val="clear" w:color="auto" w:fill="auto"/>
            <w:tcMar>
              <w:left w:w="14" w:type="dxa"/>
              <w:right w:w="14" w:type="dxa"/>
            </w:tcMar>
            <w:vAlign w:val="center"/>
          </w:tcPr>
          <w:p w14:paraId="4FA0D393" w14:textId="77777777" w:rsidR="001C1CC0" w:rsidRPr="001C1CC0" w:rsidRDefault="001C1CC0" w:rsidP="001C1CC0">
            <w:pPr>
              <w:contextualSpacing/>
              <w:rPr>
                <w:sz w:val="20"/>
                <w:szCs w:val="20"/>
              </w:rPr>
            </w:pPr>
            <w:r w:rsidRPr="001C1CC0">
              <w:rPr>
                <w:sz w:val="20"/>
                <w:szCs w:val="20"/>
              </w:rPr>
              <w:sym w:font="Wingdings" w:char="F0A8"/>
            </w:r>
            <w:r w:rsidRPr="001C1CC0">
              <w:rPr>
                <w:sz w:val="20"/>
                <w:szCs w:val="20"/>
              </w:rPr>
              <w:t xml:space="preserve">  Faith-Based</w:t>
            </w:r>
          </w:p>
        </w:tc>
        <w:tc>
          <w:tcPr>
            <w:tcW w:w="2023" w:type="dxa"/>
            <w:gridSpan w:val="2"/>
            <w:shd w:val="clear" w:color="auto" w:fill="auto"/>
            <w:tcMar>
              <w:left w:w="14" w:type="dxa"/>
              <w:right w:w="14" w:type="dxa"/>
            </w:tcMar>
            <w:vAlign w:val="center"/>
          </w:tcPr>
          <w:p w14:paraId="67E192BB" w14:textId="77777777" w:rsidR="001C1CC0" w:rsidRPr="001C1CC0" w:rsidRDefault="001C1CC0" w:rsidP="001C1CC0">
            <w:pPr>
              <w:contextualSpacing/>
              <w:rPr>
                <w:sz w:val="20"/>
                <w:szCs w:val="20"/>
              </w:rPr>
            </w:pPr>
            <w:r w:rsidRPr="001C1CC0">
              <w:rPr>
                <w:sz w:val="20"/>
                <w:szCs w:val="20"/>
              </w:rPr>
              <w:sym w:font="Wingdings" w:char="F0A8"/>
            </w:r>
            <w:r w:rsidRPr="001C1CC0">
              <w:rPr>
                <w:sz w:val="20"/>
                <w:szCs w:val="20"/>
              </w:rPr>
              <w:t xml:space="preserve">  Other</w:t>
            </w:r>
          </w:p>
        </w:tc>
      </w:tr>
      <w:tr w:rsidR="001C1CC0" w:rsidRPr="001C1CC0" w14:paraId="120E0DBB" w14:textId="77777777" w:rsidTr="00C549EC">
        <w:tc>
          <w:tcPr>
            <w:tcW w:w="2196" w:type="dxa"/>
            <w:shd w:val="clear" w:color="auto" w:fill="E7E6E6"/>
            <w:tcMar>
              <w:left w:w="14" w:type="dxa"/>
              <w:right w:w="14" w:type="dxa"/>
            </w:tcMar>
            <w:vAlign w:val="center"/>
          </w:tcPr>
          <w:p w14:paraId="12423440" w14:textId="77777777" w:rsidR="001C1CC0" w:rsidRPr="001C1CC0" w:rsidRDefault="001C1CC0" w:rsidP="001C1CC0">
            <w:pPr>
              <w:contextualSpacing/>
              <w:rPr>
                <w:sz w:val="20"/>
                <w:szCs w:val="20"/>
              </w:rPr>
            </w:pPr>
            <w:r w:rsidRPr="001C1CC0">
              <w:rPr>
                <w:sz w:val="20"/>
                <w:szCs w:val="20"/>
              </w:rPr>
              <w:t xml:space="preserve">Number of </w:t>
            </w:r>
          </w:p>
          <w:p w14:paraId="10DB3134" w14:textId="77777777" w:rsidR="001C1CC0" w:rsidRPr="001C1CC0" w:rsidRDefault="001C1CC0" w:rsidP="001C1CC0">
            <w:pPr>
              <w:contextualSpacing/>
              <w:rPr>
                <w:sz w:val="20"/>
                <w:szCs w:val="20"/>
              </w:rPr>
            </w:pPr>
            <w:r w:rsidRPr="001C1CC0">
              <w:rPr>
                <w:sz w:val="20"/>
                <w:szCs w:val="20"/>
              </w:rPr>
              <w:t>paid staff:</w:t>
            </w:r>
          </w:p>
        </w:tc>
        <w:tc>
          <w:tcPr>
            <w:tcW w:w="2881" w:type="dxa"/>
            <w:gridSpan w:val="3"/>
            <w:shd w:val="clear" w:color="auto" w:fill="FFFFFF"/>
            <w:tcMar>
              <w:left w:w="14" w:type="dxa"/>
              <w:right w:w="14" w:type="dxa"/>
            </w:tcMar>
            <w:vAlign w:val="center"/>
          </w:tcPr>
          <w:p w14:paraId="43FB42F9" w14:textId="77777777" w:rsidR="001C1CC0" w:rsidRPr="001C1CC0" w:rsidRDefault="001C1CC0" w:rsidP="001C1CC0">
            <w:pPr>
              <w:contextualSpacing/>
              <w:rPr>
                <w:sz w:val="20"/>
                <w:szCs w:val="20"/>
              </w:rPr>
            </w:pPr>
          </w:p>
        </w:tc>
        <w:tc>
          <w:tcPr>
            <w:tcW w:w="2484" w:type="dxa"/>
            <w:gridSpan w:val="4"/>
            <w:shd w:val="clear" w:color="auto" w:fill="E7E6E6"/>
            <w:tcMar>
              <w:left w:w="14" w:type="dxa"/>
              <w:right w:w="14" w:type="dxa"/>
            </w:tcMar>
            <w:vAlign w:val="center"/>
          </w:tcPr>
          <w:p w14:paraId="1945354F" w14:textId="77777777" w:rsidR="001C1CC0" w:rsidRPr="001C1CC0" w:rsidRDefault="001C1CC0" w:rsidP="001C1CC0">
            <w:pPr>
              <w:contextualSpacing/>
              <w:rPr>
                <w:sz w:val="20"/>
                <w:szCs w:val="20"/>
              </w:rPr>
            </w:pPr>
            <w:r w:rsidRPr="001C1CC0">
              <w:rPr>
                <w:sz w:val="20"/>
                <w:szCs w:val="20"/>
              </w:rPr>
              <w:t>Number of volunteers:</w:t>
            </w:r>
          </w:p>
        </w:tc>
        <w:tc>
          <w:tcPr>
            <w:tcW w:w="2519" w:type="dxa"/>
            <w:gridSpan w:val="4"/>
            <w:shd w:val="clear" w:color="auto" w:fill="FFFFFF"/>
            <w:tcMar>
              <w:left w:w="14" w:type="dxa"/>
              <w:right w:w="14" w:type="dxa"/>
            </w:tcMar>
            <w:vAlign w:val="center"/>
          </w:tcPr>
          <w:p w14:paraId="0F1ACBED" w14:textId="77777777" w:rsidR="001C1CC0" w:rsidRPr="001C1CC0" w:rsidRDefault="001C1CC0" w:rsidP="001C1CC0">
            <w:pPr>
              <w:contextualSpacing/>
              <w:rPr>
                <w:sz w:val="20"/>
                <w:szCs w:val="20"/>
              </w:rPr>
            </w:pPr>
          </w:p>
        </w:tc>
      </w:tr>
    </w:tbl>
    <w:p w14:paraId="40316F1D" w14:textId="77777777" w:rsidR="001C1CC0" w:rsidRPr="001C1CC0" w:rsidRDefault="001C1CC0" w:rsidP="001C1CC0">
      <w:pPr>
        <w:contextualSpacing/>
        <w:rPr>
          <w:sz w:val="20"/>
          <w:szCs w:val="20"/>
        </w:rPr>
      </w:pPr>
    </w:p>
    <w:p w14:paraId="43807D82" w14:textId="77777777" w:rsidR="001C1CC0" w:rsidRPr="001C1CC0" w:rsidRDefault="001C1CC0" w:rsidP="001C1CC0">
      <w:pPr>
        <w:contextualSpacing/>
        <w:jc w:val="center"/>
        <w:rPr>
          <w:b/>
          <w:sz w:val="24"/>
          <w:szCs w:val="24"/>
          <w:u w:val="single"/>
        </w:rPr>
      </w:pPr>
      <w:r w:rsidRPr="001C1CC0">
        <w:rPr>
          <w:b/>
          <w:sz w:val="24"/>
          <w:szCs w:val="24"/>
          <w:u w:val="single"/>
        </w:rPr>
        <w:t>FUNDING REQUEST</w:t>
      </w: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294"/>
        <w:gridCol w:w="2367"/>
        <w:gridCol w:w="3019"/>
      </w:tblGrid>
      <w:tr w:rsidR="001C1CC0" w:rsidRPr="001C1CC0" w14:paraId="12987DB5" w14:textId="77777777" w:rsidTr="001C1CC0">
        <w:tc>
          <w:tcPr>
            <w:tcW w:w="2490" w:type="dxa"/>
            <w:shd w:val="clear" w:color="auto" w:fill="E7E6E6"/>
          </w:tcPr>
          <w:p w14:paraId="335BB321" w14:textId="77777777" w:rsidR="001C1CC0" w:rsidRPr="001C1CC0" w:rsidRDefault="001C1CC0" w:rsidP="001C1CC0">
            <w:pPr>
              <w:contextualSpacing/>
              <w:rPr>
                <w:sz w:val="20"/>
                <w:szCs w:val="20"/>
              </w:rPr>
            </w:pPr>
            <w:r w:rsidRPr="001C1CC0">
              <w:rPr>
                <w:sz w:val="20"/>
                <w:szCs w:val="20"/>
              </w:rPr>
              <w:t>Funding requested in this application:</w:t>
            </w:r>
          </w:p>
        </w:tc>
        <w:tc>
          <w:tcPr>
            <w:tcW w:w="2294" w:type="dxa"/>
            <w:shd w:val="clear" w:color="auto" w:fill="auto"/>
          </w:tcPr>
          <w:p w14:paraId="5FF3B6BA" w14:textId="77777777" w:rsidR="001C1CC0" w:rsidRPr="001C1CC0" w:rsidRDefault="001C1CC0" w:rsidP="001C1CC0">
            <w:pPr>
              <w:contextualSpacing/>
              <w:rPr>
                <w:sz w:val="20"/>
                <w:szCs w:val="20"/>
                <w:u w:val="single"/>
              </w:rPr>
            </w:pPr>
          </w:p>
        </w:tc>
        <w:tc>
          <w:tcPr>
            <w:tcW w:w="2367" w:type="dxa"/>
            <w:shd w:val="clear" w:color="auto" w:fill="E7E6E6"/>
          </w:tcPr>
          <w:p w14:paraId="23B5F130" w14:textId="77777777" w:rsidR="001C1CC0" w:rsidRPr="001C1CC0" w:rsidRDefault="001C1CC0" w:rsidP="001C1CC0">
            <w:pPr>
              <w:contextualSpacing/>
              <w:rPr>
                <w:sz w:val="20"/>
                <w:szCs w:val="20"/>
              </w:rPr>
            </w:pPr>
            <w:r w:rsidRPr="001C1CC0">
              <w:rPr>
                <w:sz w:val="20"/>
                <w:szCs w:val="20"/>
              </w:rPr>
              <w:t>Other funds already secured for the project:</w:t>
            </w:r>
          </w:p>
        </w:tc>
        <w:tc>
          <w:tcPr>
            <w:tcW w:w="3019" w:type="dxa"/>
            <w:shd w:val="clear" w:color="auto" w:fill="auto"/>
          </w:tcPr>
          <w:p w14:paraId="15F27C55" w14:textId="77777777" w:rsidR="001C1CC0" w:rsidRPr="001C1CC0" w:rsidRDefault="001C1CC0" w:rsidP="001C1CC0">
            <w:pPr>
              <w:contextualSpacing/>
              <w:rPr>
                <w:sz w:val="20"/>
                <w:szCs w:val="20"/>
                <w:u w:val="single"/>
              </w:rPr>
            </w:pPr>
          </w:p>
        </w:tc>
      </w:tr>
      <w:tr w:rsidR="001C1CC0" w:rsidRPr="001C1CC0" w14:paraId="362B0775" w14:textId="77777777" w:rsidTr="001C1CC0">
        <w:tc>
          <w:tcPr>
            <w:tcW w:w="2490" w:type="dxa"/>
            <w:shd w:val="clear" w:color="auto" w:fill="E7E6E6"/>
          </w:tcPr>
          <w:p w14:paraId="7F1B3E66" w14:textId="77777777" w:rsidR="001C1CC0" w:rsidRPr="001C1CC0" w:rsidRDefault="001C1CC0" w:rsidP="001C1CC0">
            <w:pPr>
              <w:contextualSpacing/>
              <w:rPr>
                <w:sz w:val="20"/>
                <w:szCs w:val="20"/>
              </w:rPr>
            </w:pPr>
            <w:r w:rsidRPr="001C1CC0">
              <w:rPr>
                <w:sz w:val="20"/>
                <w:szCs w:val="20"/>
              </w:rPr>
              <w:t>Total cost to complete project:</w:t>
            </w:r>
          </w:p>
        </w:tc>
        <w:tc>
          <w:tcPr>
            <w:tcW w:w="2294" w:type="dxa"/>
            <w:shd w:val="clear" w:color="auto" w:fill="auto"/>
          </w:tcPr>
          <w:p w14:paraId="5335D15B" w14:textId="77777777" w:rsidR="001C1CC0" w:rsidRPr="001C1CC0" w:rsidRDefault="001C1CC0" w:rsidP="001C1CC0">
            <w:pPr>
              <w:contextualSpacing/>
              <w:rPr>
                <w:sz w:val="20"/>
                <w:szCs w:val="20"/>
                <w:u w:val="single"/>
              </w:rPr>
            </w:pPr>
          </w:p>
        </w:tc>
        <w:tc>
          <w:tcPr>
            <w:tcW w:w="2367" w:type="dxa"/>
            <w:shd w:val="clear" w:color="auto" w:fill="E7E6E6"/>
          </w:tcPr>
          <w:p w14:paraId="52AD651A" w14:textId="77777777" w:rsidR="001C1CC0" w:rsidRPr="001C1CC0" w:rsidRDefault="001C1CC0" w:rsidP="001C1CC0">
            <w:pPr>
              <w:contextualSpacing/>
              <w:rPr>
                <w:sz w:val="20"/>
                <w:szCs w:val="20"/>
              </w:rPr>
            </w:pPr>
            <w:r w:rsidRPr="001C1CC0">
              <w:rPr>
                <w:sz w:val="20"/>
                <w:szCs w:val="20"/>
              </w:rPr>
              <w:t>Other funds not yet secured:</w:t>
            </w:r>
          </w:p>
        </w:tc>
        <w:tc>
          <w:tcPr>
            <w:tcW w:w="3019" w:type="dxa"/>
            <w:shd w:val="clear" w:color="auto" w:fill="auto"/>
          </w:tcPr>
          <w:p w14:paraId="610C7680" w14:textId="77777777" w:rsidR="001C1CC0" w:rsidRPr="001C1CC0" w:rsidRDefault="001C1CC0" w:rsidP="001C1CC0">
            <w:pPr>
              <w:contextualSpacing/>
              <w:rPr>
                <w:sz w:val="20"/>
                <w:szCs w:val="20"/>
                <w:u w:val="single"/>
              </w:rPr>
            </w:pPr>
          </w:p>
        </w:tc>
      </w:tr>
    </w:tbl>
    <w:p w14:paraId="2BC9F01E" w14:textId="77777777" w:rsidR="00211565" w:rsidRDefault="00211565" w:rsidP="00CF3386">
      <w:pPr>
        <w:contextualSpacing/>
        <w:rPr>
          <w:sz w:val="20"/>
          <w:szCs w:val="20"/>
        </w:rPr>
      </w:pPr>
    </w:p>
    <w:p w14:paraId="7D0D75DA" w14:textId="77777777" w:rsidR="005F711F" w:rsidRDefault="00325A79" w:rsidP="00D129E1">
      <w:pPr>
        <w:contextualSpacing/>
        <w:jc w:val="center"/>
        <w:rPr>
          <w:b/>
          <w:sz w:val="24"/>
          <w:szCs w:val="24"/>
          <w:u w:val="single"/>
        </w:rPr>
      </w:pPr>
      <w:r w:rsidRPr="00325A79">
        <w:rPr>
          <w:b/>
          <w:sz w:val="24"/>
          <w:szCs w:val="24"/>
          <w:u w:val="single"/>
        </w:rPr>
        <w:t>REQUIRED ATTACHMENTS</w:t>
      </w:r>
    </w:p>
    <w:p w14:paraId="086F2CED" w14:textId="77777777" w:rsidR="003749FF" w:rsidRPr="003749FF" w:rsidRDefault="003749FF" w:rsidP="003749FF">
      <w:pPr>
        <w:contextualSpacing/>
        <w:rPr>
          <w:sz w:val="20"/>
          <w:szCs w:val="20"/>
        </w:rPr>
      </w:pPr>
      <w:r>
        <w:rPr>
          <w:sz w:val="20"/>
          <w:szCs w:val="20"/>
        </w:rPr>
        <w:t xml:space="preserve">Using the checkboxes below, indicate that </w:t>
      </w:r>
      <w:r w:rsidRPr="003749FF">
        <w:rPr>
          <w:sz w:val="20"/>
          <w:szCs w:val="20"/>
          <w:u w:val="single"/>
        </w:rPr>
        <w:t>all</w:t>
      </w:r>
      <w:r>
        <w:rPr>
          <w:sz w:val="20"/>
          <w:szCs w:val="20"/>
        </w:rPr>
        <w:t xml:space="preserve"> attachments were included with the application </w:t>
      </w:r>
      <w:r w:rsidR="0088398D">
        <w:rPr>
          <w:sz w:val="20"/>
          <w:szCs w:val="20"/>
        </w:rPr>
        <w:t xml:space="preserve">at </w:t>
      </w:r>
      <w:r>
        <w:rPr>
          <w:sz w:val="20"/>
          <w:szCs w:val="20"/>
        </w:rPr>
        <w:t>submission:</w:t>
      </w:r>
    </w:p>
    <w:p w14:paraId="2C1B35F9" w14:textId="77777777" w:rsidR="00211565" w:rsidRDefault="00211565" w:rsidP="00CF3386">
      <w:pPr>
        <w:contextualSpacing/>
        <w:rPr>
          <w:sz w:val="20"/>
          <w:szCs w:val="20"/>
        </w:rPr>
      </w:pPr>
    </w:p>
    <w:p w14:paraId="2AF25BF0" w14:textId="77777777" w:rsidR="00211565" w:rsidRDefault="00592935" w:rsidP="00CF3386">
      <w:pPr>
        <w:contextualSpacing/>
        <w:rPr>
          <w:sz w:val="20"/>
          <w:szCs w:val="20"/>
        </w:rPr>
      </w:pPr>
      <w:sdt>
        <w:sdtPr>
          <w:rPr>
            <w:sz w:val="20"/>
            <w:szCs w:val="20"/>
          </w:rPr>
          <w:id w:val="-1600635130"/>
          <w14:checkbox>
            <w14:checked w14:val="0"/>
            <w14:checkedState w14:val="2612" w14:font="MS Gothic"/>
            <w14:uncheckedState w14:val="2610" w14:font="MS Gothic"/>
          </w14:checkbox>
        </w:sdtPr>
        <w:sdtEndPr/>
        <w:sdtContent>
          <w:r w:rsidR="003749FF">
            <w:rPr>
              <w:rFonts w:ascii="MS Gothic" w:eastAsia="MS Gothic" w:hAnsi="MS Gothic" w:hint="eastAsia"/>
              <w:sz w:val="20"/>
              <w:szCs w:val="20"/>
            </w:rPr>
            <w:t>☐</w:t>
          </w:r>
        </w:sdtContent>
      </w:sdt>
      <w:r w:rsidR="00325A79">
        <w:rPr>
          <w:sz w:val="20"/>
          <w:szCs w:val="20"/>
        </w:rPr>
        <w:t>A copy of the project budget showing all funding sources and uses.</w:t>
      </w:r>
    </w:p>
    <w:p w14:paraId="2EBDCECB" w14:textId="77777777" w:rsidR="003749FF" w:rsidRDefault="003749FF" w:rsidP="00CF3386">
      <w:pPr>
        <w:contextualSpacing/>
        <w:rPr>
          <w:sz w:val="20"/>
          <w:szCs w:val="20"/>
        </w:rPr>
      </w:pPr>
    </w:p>
    <w:p w14:paraId="42B31BF6" w14:textId="24542282" w:rsidR="00325A79" w:rsidRDefault="00592935" w:rsidP="00C32EC7">
      <w:pPr>
        <w:contextualSpacing/>
        <w:rPr>
          <w:sz w:val="20"/>
          <w:szCs w:val="20"/>
        </w:rPr>
      </w:pPr>
      <w:sdt>
        <w:sdtPr>
          <w:rPr>
            <w:sz w:val="20"/>
            <w:szCs w:val="20"/>
          </w:rPr>
          <w:id w:val="522897985"/>
          <w14:checkbox>
            <w14:checked w14:val="0"/>
            <w14:checkedState w14:val="2612" w14:font="MS Gothic"/>
            <w14:uncheckedState w14:val="2610" w14:font="MS Gothic"/>
          </w14:checkbox>
        </w:sdtPr>
        <w:sdtEndPr/>
        <w:sdtContent>
          <w:r w:rsidR="003749FF">
            <w:rPr>
              <w:rFonts w:ascii="MS Gothic" w:eastAsia="MS Gothic" w:hAnsi="MS Gothic" w:hint="eastAsia"/>
              <w:sz w:val="20"/>
              <w:szCs w:val="20"/>
            </w:rPr>
            <w:t>☐</w:t>
          </w:r>
        </w:sdtContent>
      </w:sdt>
      <w:r w:rsidR="00325A79" w:rsidRPr="00325A79">
        <w:rPr>
          <w:sz w:val="20"/>
          <w:szCs w:val="20"/>
        </w:rPr>
        <w:t xml:space="preserve">A copy of the organization’s operational budget for the current fiscal year and proposed budget for the </w:t>
      </w:r>
      <w:r w:rsidR="00C32EC7">
        <w:rPr>
          <w:sz w:val="20"/>
          <w:szCs w:val="20"/>
        </w:rPr>
        <w:t>201</w:t>
      </w:r>
      <w:r w:rsidR="0071636A">
        <w:rPr>
          <w:sz w:val="20"/>
          <w:szCs w:val="20"/>
        </w:rPr>
        <w:t>9</w:t>
      </w:r>
      <w:r w:rsidR="00C32EC7">
        <w:rPr>
          <w:sz w:val="20"/>
          <w:szCs w:val="20"/>
        </w:rPr>
        <w:t xml:space="preserve"> – </w:t>
      </w:r>
      <w:r w:rsidR="00325A79" w:rsidRPr="00325A79">
        <w:rPr>
          <w:sz w:val="20"/>
          <w:szCs w:val="20"/>
        </w:rPr>
        <w:t>20</w:t>
      </w:r>
      <w:r w:rsidR="0071636A">
        <w:rPr>
          <w:sz w:val="20"/>
          <w:szCs w:val="20"/>
        </w:rPr>
        <w:t>20</w:t>
      </w:r>
      <w:r w:rsidR="00325A79" w:rsidRPr="00325A79">
        <w:rPr>
          <w:sz w:val="20"/>
          <w:szCs w:val="20"/>
        </w:rPr>
        <w:t xml:space="preserve"> fiscal year.</w:t>
      </w:r>
    </w:p>
    <w:p w14:paraId="6C447A84" w14:textId="77777777" w:rsidR="003749FF" w:rsidRDefault="003749FF" w:rsidP="00325A79">
      <w:pPr>
        <w:contextualSpacing/>
        <w:rPr>
          <w:sz w:val="20"/>
          <w:szCs w:val="20"/>
        </w:rPr>
      </w:pPr>
    </w:p>
    <w:p w14:paraId="1A1D051A" w14:textId="77777777" w:rsidR="00423CAD" w:rsidRDefault="00592935" w:rsidP="00325A79">
      <w:pPr>
        <w:contextualSpacing/>
        <w:rPr>
          <w:sz w:val="20"/>
          <w:szCs w:val="20"/>
        </w:rPr>
      </w:pPr>
      <w:sdt>
        <w:sdtPr>
          <w:rPr>
            <w:sz w:val="20"/>
            <w:szCs w:val="20"/>
          </w:rPr>
          <w:id w:val="-793598727"/>
          <w14:checkbox>
            <w14:checked w14:val="0"/>
            <w14:checkedState w14:val="2612" w14:font="MS Gothic"/>
            <w14:uncheckedState w14:val="2610" w14:font="MS Gothic"/>
          </w14:checkbox>
        </w:sdtPr>
        <w:sdtEndPr/>
        <w:sdtContent>
          <w:r w:rsidR="003749FF">
            <w:rPr>
              <w:rFonts w:ascii="MS Gothic" w:eastAsia="MS Gothic" w:hAnsi="MS Gothic" w:hint="eastAsia"/>
              <w:sz w:val="20"/>
              <w:szCs w:val="20"/>
            </w:rPr>
            <w:t>☐</w:t>
          </w:r>
        </w:sdtContent>
      </w:sdt>
      <w:r w:rsidR="00423CAD">
        <w:rPr>
          <w:sz w:val="20"/>
          <w:szCs w:val="20"/>
        </w:rPr>
        <w:t>A copy of the organization’s most recent balance sheet and income and expenditure statement.</w:t>
      </w:r>
    </w:p>
    <w:p w14:paraId="665986B1" w14:textId="77777777" w:rsidR="003749FF" w:rsidRDefault="003749FF" w:rsidP="00325A79">
      <w:pPr>
        <w:contextualSpacing/>
        <w:rPr>
          <w:sz w:val="20"/>
          <w:szCs w:val="20"/>
        </w:rPr>
      </w:pPr>
    </w:p>
    <w:p w14:paraId="139122C0" w14:textId="77777777" w:rsidR="00325A79" w:rsidRDefault="00592935" w:rsidP="00325A79">
      <w:pPr>
        <w:contextualSpacing/>
        <w:rPr>
          <w:sz w:val="20"/>
          <w:szCs w:val="20"/>
        </w:rPr>
      </w:pPr>
      <w:sdt>
        <w:sdtPr>
          <w:rPr>
            <w:sz w:val="20"/>
            <w:szCs w:val="20"/>
          </w:rPr>
          <w:id w:val="1452827612"/>
          <w14:checkbox>
            <w14:checked w14:val="0"/>
            <w14:checkedState w14:val="2612" w14:font="MS Gothic"/>
            <w14:uncheckedState w14:val="2610" w14:font="MS Gothic"/>
          </w14:checkbox>
        </w:sdtPr>
        <w:sdtEndPr/>
        <w:sdtContent>
          <w:r w:rsidR="003749FF">
            <w:rPr>
              <w:rFonts w:ascii="MS Gothic" w:eastAsia="MS Gothic" w:hAnsi="MS Gothic" w:hint="eastAsia"/>
              <w:sz w:val="20"/>
              <w:szCs w:val="20"/>
            </w:rPr>
            <w:t>☐</w:t>
          </w:r>
        </w:sdtContent>
      </w:sdt>
      <w:r w:rsidR="00325A79">
        <w:rPr>
          <w:sz w:val="20"/>
          <w:szCs w:val="20"/>
        </w:rPr>
        <w:t xml:space="preserve">The most recent </w:t>
      </w:r>
      <w:r w:rsidR="00325A79" w:rsidRPr="00325A79">
        <w:rPr>
          <w:sz w:val="20"/>
          <w:szCs w:val="20"/>
        </w:rPr>
        <w:t>audited compilation report performed b</w:t>
      </w:r>
      <w:r w:rsidR="00325A79">
        <w:rPr>
          <w:sz w:val="20"/>
          <w:szCs w:val="20"/>
        </w:rPr>
        <w:t>y a Certified Public Accountant.</w:t>
      </w:r>
    </w:p>
    <w:p w14:paraId="41EEC930" w14:textId="77777777" w:rsidR="003749FF" w:rsidRDefault="003749FF" w:rsidP="00325A79">
      <w:pPr>
        <w:contextualSpacing/>
        <w:rPr>
          <w:sz w:val="20"/>
          <w:szCs w:val="20"/>
        </w:rPr>
      </w:pPr>
    </w:p>
    <w:p w14:paraId="00A8FB13" w14:textId="77777777" w:rsidR="00325A79" w:rsidRDefault="00592935" w:rsidP="00325A79">
      <w:pPr>
        <w:contextualSpacing/>
        <w:rPr>
          <w:sz w:val="20"/>
          <w:szCs w:val="20"/>
        </w:rPr>
      </w:pPr>
      <w:sdt>
        <w:sdtPr>
          <w:rPr>
            <w:sz w:val="20"/>
            <w:szCs w:val="20"/>
          </w:rPr>
          <w:id w:val="994302328"/>
          <w14:checkbox>
            <w14:checked w14:val="0"/>
            <w14:checkedState w14:val="2612" w14:font="MS Gothic"/>
            <w14:uncheckedState w14:val="2610" w14:font="MS Gothic"/>
          </w14:checkbox>
        </w:sdtPr>
        <w:sdtEndPr/>
        <w:sdtContent>
          <w:r w:rsidR="003749FF">
            <w:rPr>
              <w:rFonts w:ascii="MS Gothic" w:eastAsia="MS Gothic" w:hAnsi="MS Gothic" w:hint="eastAsia"/>
              <w:sz w:val="20"/>
              <w:szCs w:val="20"/>
            </w:rPr>
            <w:t>☐</w:t>
          </w:r>
        </w:sdtContent>
      </w:sdt>
      <w:r w:rsidR="00325A79" w:rsidRPr="00325A79">
        <w:rPr>
          <w:sz w:val="20"/>
          <w:szCs w:val="20"/>
        </w:rPr>
        <w:t>A d</w:t>
      </w:r>
      <w:r w:rsidR="00095B75">
        <w:rPr>
          <w:sz w:val="20"/>
          <w:szCs w:val="20"/>
        </w:rPr>
        <w:t xml:space="preserve">etermination letter from the </w:t>
      </w:r>
      <w:r w:rsidR="00325A79" w:rsidRPr="00325A79">
        <w:rPr>
          <w:sz w:val="20"/>
          <w:szCs w:val="20"/>
        </w:rPr>
        <w:t>Internal Revenue</w:t>
      </w:r>
      <w:r w:rsidR="00325A79">
        <w:rPr>
          <w:sz w:val="20"/>
          <w:szCs w:val="20"/>
        </w:rPr>
        <w:t xml:space="preserve"> Service confirming 501(c</w:t>
      </w:r>
      <w:proofErr w:type="gramStart"/>
      <w:r w:rsidR="00325A79">
        <w:rPr>
          <w:sz w:val="20"/>
          <w:szCs w:val="20"/>
        </w:rPr>
        <w:t>)(</w:t>
      </w:r>
      <w:proofErr w:type="gramEnd"/>
      <w:r w:rsidR="00325A79">
        <w:rPr>
          <w:sz w:val="20"/>
          <w:szCs w:val="20"/>
        </w:rPr>
        <w:t>3) t</w:t>
      </w:r>
      <w:r w:rsidR="00325A79" w:rsidRPr="00325A79">
        <w:rPr>
          <w:sz w:val="20"/>
          <w:szCs w:val="20"/>
        </w:rPr>
        <w:t>a</w:t>
      </w:r>
      <w:r w:rsidR="00325A79">
        <w:rPr>
          <w:sz w:val="20"/>
          <w:szCs w:val="20"/>
        </w:rPr>
        <w:t>x-exempt status of organization.</w:t>
      </w:r>
    </w:p>
    <w:p w14:paraId="6DB4CA10" w14:textId="77777777" w:rsidR="003749FF" w:rsidRPr="00325A79" w:rsidRDefault="003749FF" w:rsidP="00325A79">
      <w:pPr>
        <w:contextualSpacing/>
        <w:rPr>
          <w:sz w:val="20"/>
          <w:szCs w:val="20"/>
        </w:rPr>
      </w:pPr>
    </w:p>
    <w:p w14:paraId="4BB8B090" w14:textId="77777777" w:rsidR="00325A79" w:rsidRDefault="00592935" w:rsidP="00CF3386">
      <w:pPr>
        <w:contextualSpacing/>
        <w:rPr>
          <w:sz w:val="20"/>
          <w:szCs w:val="20"/>
        </w:rPr>
      </w:pPr>
      <w:sdt>
        <w:sdtPr>
          <w:rPr>
            <w:sz w:val="20"/>
            <w:szCs w:val="20"/>
          </w:rPr>
          <w:id w:val="1234354651"/>
          <w14:checkbox>
            <w14:checked w14:val="0"/>
            <w14:checkedState w14:val="2612" w14:font="MS Gothic"/>
            <w14:uncheckedState w14:val="2610" w14:font="MS Gothic"/>
          </w14:checkbox>
        </w:sdtPr>
        <w:sdtEndPr/>
        <w:sdtContent>
          <w:r w:rsidR="003749FF">
            <w:rPr>
              <w:rFonts w:ascii="MS Gothic" w:eastAsia="MS Gothic" w:hAnsi="MS Gothic" w:hint="eastAsia"/>
              <w:sz w:val="20"/>
              <w:szCs w:val="20"/>
            </w:rPr>
            <w:t>☐</w:t>
          </w:r>
        </w:sdtContent>
      </w:sdt>
      <w:r w:rsidR="00325A79" w:rsidRPr="00325A79">
        <w:rPr>
          <w:sz w:val="20"/>
          <w:szCs w:val="20"/>
        </w:rPr>
        <w:t>A current roster of the organization’s officers and members of its Board of Directors, which includes their name, position held, address, telephone nu</w:t>
      </w:r>
      <w:r w:rsidR="008E6966">
        <w:rPr>
          <w:sz w:val="20"/>
          <w:szCs w:val="20"/>
        </w:rPr>
        <w:t>mber, and current employer(s).</w:t>
      </w:r>
    </w:p>
    <w:p w14:paraId="075A6726" w14:textId="77777777" w:rsidR="009137E0" w:rsidRDefault="009137E0" w:rsidP="00CF3386">
      <w:pPr>
        <w:contextualSpacing/>
        <w:rPr>
          <w:sz w:val="20"/>
          <w:szCs w:val="20"/>
        </w:rPr>
      </w:pPr>
    </w:p>
    <w:p w14:paraId="3233C052" w14:textId="77777777" w:rsidR="009137E0" w:rsidRDefault="00592935" w:rsidP="00CF3386">
      <w:pPr>
        <w:contextualSpacing/>
        <w:rPr>
          <w:sz w:val="20"/>
          <w:szCs w:val="20"/>
        </w:rPr>
      </w:pPr>
      <w:sdt>
        <w:sdtPr>
          <w:rPr>
            <w:sz w:val="20"/>
            <w:szCs w:val="20"/>
          </w:rPr>
          <w:id w:val="-4905937"/>
          <w14:checkbox>
            <w14:checked w14:val="0"/>
            <w14:checkedState w14:val="2612" w14:font="MS Gothic"/>
            <w14:uncheckedState w14:val="2610" w14:font="MS Gothic"/>
          </w14:checkbox>
        </w:sdtPr>
        <w:sdtEndPr/>
        <w:sdtContent>
          <w:r w:rsidR="009137E0">
            <w:rPr>
              <w:rFonts w:ascii="MS Gothic" w:eastAsia="MS Gothic" w:hAnsi="MS Gothic" w:hint="eastAsia"/>
              <w:sz w:val="20"/>
              <w:szCs w:val="20"/>
            </w:rPr>
            <w:t>☐</w:t>
          </w:r>
        </w:sdtContent>
      </w:sdt>
      <w:r w:rsidR="009137E0">
        <w:rPr>
          <w:sz w:val="20"/>
          <w:szCs w:val="20"/>
        </w:rPr>
        <w:t>A copy of the organization</w:t>
      </w:r>
      <w:r w:rsidR="006E1AD0">
        <w:rPr>
          <w:sz w:val="20"/>
          <w:szCs w:val="20"/>
        </w:rPr>
        <w:t>’</w:t>
      </w:r>
      <w:r w:rsidR="009137E0">
        <w:rPr>
          <w:sz w:val="20"/>
          <w:szCs w:val="20"/>
        </w:rPr>
        <w:t>s mission statement</w:t>
      </w:r>
      <w:r w:rsidR="006E1AD0">
        <w:rPr>
          <w:sz w:val="20"/>
          <w:szCs w:val="20"/>
        </w:rPr>
        <w:t xml:space="preserve"> as approved by the Board of Directors</w:t>
      </w:r>
      <w:r w:rsidR="009137E0">
        <w:rPr>
          <w:sz w:val="20"/>
          <w:szCs w:val="20"/>
        </w:rPr>
        <w:t>.</w:t>
      </w:r>
    </w:p>
    <w:p w14:paraId="0665E761" w14:textId="77777777" w:rsidR="006E1AD0" w:rsidRDefault="006E1AD0" w:rsidP="00CF3386">
      <w:pPr>
        <w:contextualSpacing/>
        <w:rPr>
          <w:sz w:val="20"/>
          <w:szCs w:val="20"/>
        </w:rPr>
      </w:pPr>
    </w:p>
    <w:p w14:paraId="0E6A22B2" w14:textId="77777777" w:rsidR="006E1AD0" w:rsidRDefault="00592935" w:rsidP="00CF3386">
      <w:pPr>
        <w:contextualSpacing/>
        <w:rPr>
          <w:sz w:val="20"/>
          <w:szCs w:val="20"/>
        </w:rPr>
      </w:pPr>
      <w:sdt>
        <w:sdtPr>
          <w:rPr>
            <w:sz w:val="20"/>
            <w:szCs w:val="20"/>
          </w:rPr>
          <w:id w:val="-2052059525"/>
          <w14:checkbox>
            <w14:checked w14:val="0"/>
            <w14:checkedState w14:val="2612" w14:font="MS Gothic"/>
            <w14:uncheckedState w14:val="2610" w14:font="MS Gothic"/>
          </w14:checkbox>
        </w:sdtPr>
        <w:sdtEndPr/>
        <w:sdtContent>
          <w:r w:rsidR="006E1AD0">
            <w:rPr>
              <w:rFonts w:ascii="MS Gothic" w:eastAsia="MS Gothic" w:hAnsi="MS Gothic" w:hint="eastAsia"/>
              <w:sz w:val="20"/>
              <w:szCs w:val="20"/>
            </w:rPr>
            <w:t>☐</w:t>
          </w:r>
        </w:sdtContent>
      </w:sdt>
      <w:r w:rsidR="006E1AD0">
        <w:rPr>
          <w:sz w:val="20"/>
          <w:szCs w:val="20"/>
        </w:rPr>
        <w:t>Documentation of the organization’s participation or commitment to participate in the</w:t>
      </w:r>
      <w:r w:rsidR="00095B75">
        <w:rPr>
          <w:sz w:val="20"/>
          <w:szCs w:val="20"/>
        </w:rPr>
        <w:t xml:space="preserve"> local</w:t>
      </w:r>
      <w:r w:rsidR="006E1AD0">
        <w:rPr>
          <w:sz w:val="20"/>
          <w:szCs w:val="20"/>
        </w:rPr>
        <w:t xml:space="preserve"> HMIS.</w:t>
      </w:r>
    </w:p>
    <w:p w14:paraId="18C1D1D2" w14:textId="2C2F4CB6" w:rsidR="008E6966" w:rsidRDefault="008E6966" w:rsidP="00CF3386">
      <w:pPr>
        <w:contextualSpacing/>
        <w:rPr>
          <w:sz w:val="20"/>
          <w:szCs w:val="20"/>
        </w:rPr>
      </w:pPr>
    </w:p>
    <w:p w14:paraId="2D9EA734" w14:textId="77777777" w:rsidR="00592935" w:rsidRDefault="00592935" w:rsidP="00CF3386">
      <w:pPr>
        <w:contextualSpacing/>
        <w:rPr>
          <w:sz w:val="20"/>
          <w:szCs w:val="20"/>
        </w:rPr>
      </w:pPr>
    </w:p>
    <w:p w14:paraId="093E804E" w14:textId="529B5596" w:rsidR="00D00F85" w:rsidRDefault="00D00F85" w:rsidP="00C32EC7">
      <w:pPr>
        <w:contextualSpacing/>
        <w:rPr>
          <w:sz w:val="20"/>
          <w:szCs w:val="20"/>
        </w:rPr>
      </w:pPr>
    </w:p>
    <w:p w14:paraId="79B983CF" w14:textId="77777777" w:rsidR="00D00F85" w:rsidRDefault="00D00F85" w:rsidP="00C32EC7">
      <w:pPr>
        <w:contextualSpacing/>
        <w:rPr>
          <w:sz w:val="20"/>
          <w:szCs w:val="20"/>
        </w:rPr>
      </w:pPr>
    </w:p>
    <w:p w14:paraId="5940FE60" w14:textId="77777777" w:rsidR="003749FF" w:rsidRDefault="00C32EC7" w:rsidP="00C32EC7">
      <w:pPr>
        <w:contextualSpacing/>
        <w:jc w:val="center"/>
        <w:rPr>
          <w:b/>
          <w:sz w:val="24"/>
          <w:szCs w:val="24"/>
          <w:u w:val="single"/>
        </w:rPr>
      </w:pPr>
      <w:r w:rsidRPr="00C32EC7">
        <w:rPr>
          <w:b/>
          <w:sz w:val="24"/>
          <w:szCs w:val="24"/>
          <w:u w:val="single"/>
        </w:rPr>
        <w:t>PROJECT INFORMATION</w:t>
      </w:r>
    </w:p>
    <w:p w14:paraId="2D6B9AB2" w14:textId="77777777" w:rsidR="005F711F" w:rsidRPr="00C32EC7" w:rsidRDefault="005F711F" w:rsidP="00E21B6C">
      <w:pPr>
        <w:contextualSpacing/>
        <w:jc w:val="center"/>
        <w:rPr>
          <w:b/>
          <w:sz w:val="24"/>
          <w:szCs w:val="24"/>
          <w:u w:val="single"/>
        </w:rPr>
      </w:pPr>
    </w:p>
    <w:p w14:paraId="57331739" w14:textId="25838A90" w:rsidR="00762A81" w:rsidRPr="00D00F85" w:rsidRDefault="00D00F85" w:rsidP="00D00F85">
      <w:pPr>
        <w:pStyle w:val="ListParagraph"/>
        <w:numPr>
          <w:ilvl w:val="0"/>
          <w:numId w:val="5"/>
        </w:numPr>
        <w:rPr>
          <w:sz w:val="20"/>
          <w:szCs w:val="20"/>
        </w:rPr>
      </w:pPr>
      <w:r w:rsidRPr="00D00F85">
        <w:rPr>
          <w:sz w:val="20"/>
          <w:szCs w:val="20"/>
        </w:rPr>
        <w:t>Using the numbered Local Funding Priorities listed above, p</w:t>
      </w:r>
      <w:r w:rsidR="00762A81" w:rsidRPr="00D00F85">
        <w:rPr>
          <w:sz w:val="20"/>
          <w:szCs w:val="20"/>
        </w:rPr>
        <w:t xml:space="preserve">lease indicate the type of project this application proposes, along with a description of </w:t>
      </w:r>
      <w:r w:rsidR="00914CB5" w:rsidRPr="00D00F85">
        <w:rPr>
          <w:sz w:val="20"/>
          <w:szCs w:val="20"/>
        </w:rPr>
        <w:t>the project</w:t>
      </w:r>
      <w:r w:rsidR="00762A81" w:rsidRPr="00D00F85">
        <w:rPr>
          <w:sz w:val="20"/>
          <w:szCs w:val="20"/>
        </w:rPr>
        <w:t xml:space="preserve">. Be sure to </w:t>
      </w:r>
      <w:r w:rsidRPr="00D00F85">
        <w:rPr>
          <w:sz w:val="20"/>
          <w:szCs w:val="20"/>
        </w:rPr>
        <w:t>explain in</w:t>
      </w:r>
      <w:r>
        <w:rPr>
          <w:sz w:val="20"/>
          <w:szCs w:val="20"/>
        </w:rPr>
        <w:t>clude</w:t>
      </w:r>
      <w:r w:rsidR="00762A81" w:rsidRPr="00D00F85">
        <w:rPr>
          <w:sz w:val="20"/>
          <w:szCs w:val="20"/>
        </w:rPr>
        <w:t xml:space="preserve"> how this program </w:t>
      </w:r>
      <w:r w:rsidR="00A05073" w:rsidRPr="00D00F85">
        <w:rPr>
          <w:sz w:val="20"/>
          <w:szCs w:val="20"/>
        </w:rPr>
        <w:t xml:space="preserve">is eligible for CESH funding </w:t>
      </w:r>
      <w:r w:rsidR="009474C3" w:rsidRPr="00D00F85">
        <w:rPr>
          <w:sz w:val="20"/>
          <w:szCs w:val="20"/>
        </w:rPr>
        <w:t xml:space="preserve">and </w:t>
      </w:r>
      <w:r w:rsidRPr="00D00F85">
        <w:rPr>
          <w:sz w:val="20"/>
          <w:szCs w:val="20"/>
        </w:rPr>
        <w:t>meets the goals of</w:t>
      </w:r>
      <w:r w:rsidR="009474C3" w:rsidRPr="00D00F85">
        <w:rPr>
          <w:sz w:val="20"/>
          <w:szCs w:val="20"/>
        </w:rPr>
        <w:t xml:space="preserve"> the Local Funding Priorities</w:t>
      </w:r>
      <w:r w:rsidR="00C22E62" w:rsidRPr="00D00F85">
        <w:rPr>
          <w:sz w:val="20"/>
          <w:szCs w:val="20"/>
        </w:rPr>
        <w:t>. (</w:t>
      </w:r>
      <w:r w:rsidR="00A05073" w:rsidRPr="00D00F85">
        <w:rPr>
          <w:sz w:val="20"/>
          <w:szCs w:val="20"/>
        </w:rPr>
        <w:t>3,0</w:t>
      </w:r>
      <w:r w:rsidR="005F711F" w:rsidRPr="00D00F85">
        <w:rPr>
          <w:sz w:val="20"/>
          <w:szCs w:val="20"/>
        </w:rPr>
        <w:t>00 characters</w:t>
      </w:r>
      <w:r w:rsidR="00762A81" w:rsidRPr="00D00F85">
        <w:rPr>
          <w:sz w:val="20"/>
          <w:szCs w:val="20"/>
        </w:rPr>
        <w:t xml:space="preserve"> max</w:t>
      </w:r>
      <w:r w:rsidR="00A05073" w:rsidRPr="00D00F85">
        <w:rPr>
          <w:sz w:val="20"/>
          <w:szCs w:val="20"/>
        </w:rPr>
        <w:t>/1</w:t>
      </w:r>
      <w:r w:rsidR="002958AE" w:rsidRPr="00D00F85">
        <w:rPr>
          <w:sz w:val="20"/>
          <w:szCs w:val="20"/>
        </w:rPr>
        <w:t>5</w:t>
      </w:r>
      <w:r w:rsidR="00A05073" w:rsidRPr="00D00F85">
        <w:rPr>
          <w:sz w:val="20"/>
          <w:szCs w:val="20"/>
        </w:rPr>
        <w:t xml:space="preserve"> points</w:t>
      </w:r>
      <w:r w:rsidR="00C22E62" w:rsidRPr="00D00F85">
        <w:rPr>
          <w:sz w:val="20"/>
          <w:szCs w:val="20"/>
        </w:rPr>
        <w:t>)</w:t>
      </w:r>
    </w:p>
    <w:p w14:paraId="3FE139CB" w14:textId="77777777" w:rsidR="00762A81" w:rsidRPr="00D00F85" w:rsidRDefault="00762A81" w:rsidP="00D00F85">
      <w:pPr>
        <w:rPr>
          <w:sz w:val="20"/>
          <w:szCs w:val="20"/>
        </w:rPr>
      </w:pPr>
    </w:p>
    <w:p w14:paraId="5C6E6D11" w14:textId="21D68E33" w:rsidR="0078617D" w:rsidRPr="00D00F85" w:rsidRDefault="005F711F" w:rsidP="00E21B6C">
      <w:pPr>
        <w:pStyle w:val="ListParagraph"/>
        <w:numPr>
          <w:ilvl w:val="0"/>
          <w:numId w:val="5"/>
        </w:numPr>
        <w:rPr>
          <w:sz w:val="20"/>
          <w:szCs w:val="20"/>
        </w:rPr>
      </w:pPr>
      <w:r w:rsidRPr="00D00F85">
        <w:rPr>
          <w:sz w:val="20"/>
          <w:szCs w:val="20"/>
        </w:rPr>
        <w:t>Identify the need gap this proposed project will address</w:t>
      </w:r>
      <w:r w:rsidR="002E5D33" w:rsidRPr="00D00F85">
        <w:rPr>
          <w:sz w:val="20"/>
          <w:szCs w:val="20"/>
        </w:rPr>
        <w:t>, and how this project will address that need gap</w:t>
      </w:r>
      <w:r w:rsidRPr="00D00F85">
        <w:rPr>
          <w:sz w:val="20"/>
          <w:szCs w:val="20"/>
        </w:rPr>
        <w:t xml:space="preserve">. Please provide </w:t>
      </w:r>
      <w:r w:rsidR="00914CB5" w:rsidRPr="00D00F85">
        <w:rPr>
          <w:sz w:val="20"/>
          <w:szCs w:val="20"/>
        </w:rPr>
        <w:t xml:space="preserve">experience, </w:t>
      </w:r>
      <w:r w:rsidRPr="00D00F85">
        <w:rPr>
          <w:sz w:val="20"/>
          <w:szCs w:val="20"/>
        </w:rPr>
        <w:t>data</w:t>
      </w:r>
      <w:r w:rsidR="00914CB5" w:rsidRPr="00D00F85">
        <w:rPr>
          <w:sz w:val="20"/>
          <w:szCs w:val="20"/>
        </w:rPr>
        <w:t>,</w:t>
      </w:r>
      <w:r w:rsidRPr="00D00F85">
        <w:rPr>
          <w:sz w:val="20"/>
          <w:szCs w:val="20"/>
        </w:rPr>
        <w:t xml:space="preserve"> and analysis</w:t>
      </w:r>
      <w:r w:rsidR="00E438D7" w:rsidRPr="00D00F85">
        <w:rPr>
          <w:sz w:val="20"/>
          <w:szCs w:val="20"/>
        </w:rPr>
        <w:t xml:space="preserve"> </w:t>
      </w:r>
      <w:r w:rsidRPr="00D00F85">
        <w:rPr>
          <w:sz w:val="20"/>
          <w:szCs w:val="20"/>
        </w:rPr>
        <w:t>that demonstrate this gap</w:t>
      </w:r>
      <w:r w:rsidR="00C22E62" w:rsidRPr="00D00F85">
        <w:rPr>
          <w:sz w:val="20"/>
          <w:szCs w:val="20"/>
        </w:rPr>
        <w:t>.</w:t>
      </w:r>
      <w:r w:rsidRPr="00D00F85">
        <w:rPr>
          <w:sz w:val="20"/>
          <w:szCs w:val="20"/>
        </w:rPr>
        <w:t xml:space="preserve"> (</w:t>
      </w:r>
      <w:r w:rsidR="002E5D33" w:rsidRPr="00D00F85">
        <w:rPr>
          <w:sz w:val="20"/>
          <w:szCs w:val="20"/>
        </w:rPr>
        <w:t>3</w:t>
      </w:r>
      <w:r w:rsidR="00762A81" w:rsidRPr="00D00F85">
        <w:rPr>
          <w:sz w:val="20"/>
          <w:szCs w:val="20"/>
        </w:rPr>
        <w:t>,</w:t>
      </w:r>
      <w:r w:rsidRPr="00D00F85">
        <w:rPr>
          <w:sz w:val="20"/>
          <w:szCs w:val="20"/>
        </w:rPr>
        <w:t>000 characters/</w:t>
      </w:r>
      <w:r w:rsidR="002E5D33" w:rsidRPr="00D00F85">
        <w:rPr>
          <w:sz w:val="20"/>
          <w:szCs w:val="20"/>
        </w:rPr>
        <w:t>1</w:t>
      </w:r>
      <w:r w:rsidR="002958AE" w:rsidRPr="00D00F85">
        <w:rPr>
          <w:sz w:val="20"/>
          <w:szCs w:val="20"/>
        </w:rPr>
        <w:t>5</w:t>
      </w:r>
      <w:r w:rsidRPr="00D00F85">
        <w:rPr>
          <w:sz w:val="20"/>
          <w:szCs w:val="20"/>
        </w:rPr>
        <w:t xml:space="preserve"> points)</w:t>
      </w:r>
    </w:p>
    <w:p w14:paraId="003E43DC" w14:textId="4DF940F0" w:rsidR="00A05073" w:rsidRPr="00D00F85" w:rsidRDefault="00A05073" w:rsidP="00A05073">
      <w:pPr>
        <w:rPr>
          <w:sz w:val="20"/>
          <w:szCs w:val="20"/>
        </w:rPr>
      </w:pPr>
    </w:p>
    <w:p w14:paraId="6D8E44B3" w14:textId="24E46199" w:rsidR="00A05073" w:rsidRPr="00D00F85" w:rsidRDefault="00A05073" w:rsidP="00A05073">
      <w:pPr>
        <w:pStyle w:val="ListParagraph"/>
        <w:numPr>
          <w:ilvl w:val="0"/>
          <w:numId w:val="5"/>
        </w:numPr>
        <w:rPr>
          <w:sz w:val="20"/>
          <w:szCs w:val="20"/>
        </w:rPr>
      </w:pPr>
      <w:r w:rsidRPr="00D00F85">
        <w:rPr>
          <w:sz w:val="20"/>
          <w:szCs w:val="20"/>
        </w:rPr>
        <w:t>Describe your organization's experience and history managing similar projects within the community. (2,500 characters/</w:t>
      </w:r>
      <w:r w:rsidR="002958AE" w:rsidRPr="00D00F85">
        <w:rPr>
          <w:sz w:val="20"/>
          <w:szCs w:val="20"/>
        </w:rPr>
        <w:t>10</w:t>
      </w:r>
      <w:r w:rsidRPr="00D00F85">
        <w:rPr>
          <w:sz w:val="20"/>
          <w:szCs w:val="20"/>
        </w:rPr>
        <w:t xml:space="preserve"> points)</w:t>
      </w:r>
    </w:p>
    <w:p w14:paraId="08C44B6D" w14:textId="0008780A" w:rsidR="00A05073" w:rsidRPr="00D00F85" w:rsidRDefault="00A05073" w:rsidP="00E21B6C">
      <w:pPr>
        <w:contextualSpacing/>
        <w:rPr>
          <w:sz w:val="20"/>
          <w:szCs w:val="20"/>
        </w:rPr>
      </w:pPr>
    </w:p>
    <w:p w14:paraId="5BF82C9A" w14:textId="1FF16794" w:rsidR="00A05073" w:rsidRPr="00D00F85" w:rsidRDefault="00A05073" w:rsidP="00A05073">
      <w:pPr>
        <w:pStyle w:val="ListParagraph"/>
        <w:numPr>
          <w:ilvl w:val="0"/>
          <w:numId w:val="5"/>
        </w:numPr>
        <w:rPr>
          <w:sz w:val="20"/>
          <w:szCs w:val="20"/>
        </w:rPr>
      </w:pPr>
      <w:r w:rsidRPr="00D00F85">
        <w:rPr>
          <w:sz w:val="20"/>
          <w:szCs w:val="20"/>
        </w:rPr>
        <w:t>Describe the project’s anticipated impact in terms of unduplicated clients/permanent housing units</w:t>
      </w:r>
      <w:r w:rsidR="00D17B9B" w:rsidRPr="00D00F85">
        <w:rPr>
          <w:sz w:val="20"/>
          <w:szCs w:val="20"/>
        </w:rPr>
        <w:t xml:space="preserve"> for homeless households</w:t>
      </w:r>
      <w:r w:rsidRPr="00D00F85">
        <w:rPr>
          <w:sz w:val="20"/>
          <w:szCs w:val="20"/>
        </w:rPr>
        <w:t>/etc.</w:t>
      </w:r>
      <w:r w:rsidR="0092332A" w:rsidRPr="00D00F85">
        <w:rPr>
          <w:sz w:val="20"/>
          <w:szCs w:val="20"/>
        </w:rPr>
        <w:t xml:space="preserve"> Please also describe if households will be assisted directly (e.g. rent support) or indirectly (e.g. by a tool or system developed </w:t>
      </w:r>
      <w:r w:rsidR="001B2AF4" w:rsidRPr="00D00F85">
        <w:rPr>
          <w:sz w:val="20"/>
          <w:szCs w:val="20"/>
        </w:rPr>
        <w:t>under</w:t>
      </w:r>
      <w:r w:rsidR="0092332A" w:rsidRPr="00D00F85">
        <w:rPr>
          <w:sz w:val="20"/>
          <w:szCs w:val="20"/>
        </w:rPr>
        <w:t xml:space="preserve"> this project proposal)</w:t>
      </w:r>
      <w:r w:rsidRPr="00D00F85">
        <w:rPr>
          <w:sz w:val="20"/>
          <w:szCs w:val="20"/>
        </w:rPr>
        <w:t xml:space="preserve"> (2,000 characters/5 points)</w:t>
      </w:r>
    </w:p>
    <w:p w14:paraId="5AD3E4B0" w14:textId="77777777" w:rsidR="00A05073" w:rsidRDefault="00A05073" w:rsidP="00A05073">
      <w:pPr>
        <w:contextualSpacing/>
        <w:rPr>
          <w:sz w:val="20"/>
          <w:szCs w:val="20"/>
        </w:rPr>
      </w:pPr>
    </w:p>
    <w:p w14:paraId="29136020" w14:textId="21BF8EF6" w:rsidR="00A05073" w:rsidRPr="00D00F85" w:rsidRDefault="00A05073" w:rsidP="00D00F85">
      <w:pPr>
        <w:pStyle w:val="ListParagraph"/>
        <w:numPr>
          <w:ilvl w:val="0"/>
          <w:numId w:val="5"/>
        </w:numPr>
        <w:rPr>
          <w:sz w:val="20"/>
          <w:szCs w:val="20"/>
        </w:rPr>
      </w:pPr>
      <w:r w:rsidRPr="006E1AD0">
        <w:rPr>
          <w:sz w:val="20"/>
          <w:szCs w:val="20"/>
        </w:rPr>
        <w:t>Provide a timeline of how the proposed project will be delivered. Please explain how this timeline will be met by your organization and its capacity to spend all allocated funds. (2000 characters</w:t>
      </w:r>
      <w:r>
        <w:rPr>
          <w:sz w:val="20"/>
          <w:szCs w:val="20"/>
        </w:rPr>
        <w:t>/5 points</w:t>
      </w:r>
      <w:r w:rsidRPr="006E1AD0">
        <w:rPr>
          <w:sz w:val="20"/>
          <w:szCs w:val="20"/>
        </w:rPr>
        <w:t>)</w:t>
      </w:r>
    </w:p>
    <w:p w14:paraId="5FF1D7FF" w14:textId="77777777" w:rsidR="00A05073" w:rsidRDefault="00A05073" w:rsidP="00E21B6C">
      <w:pPr>
        <w:contextualSpacing/>
        <w:rPr>
          <w:sz w:val="20"/>
          <w:szCs w:val="20"/>
        </w:rPr>
      </w:pPr>
    </w:p>
    <w:p w14:paraId="1B434382" w14:textId="1663B849" w:rsidR="00E438D7" w:rsidRPr="006E1AD0" w:rsidRDefault="00E438D7" w:rsidP="00E21B6C">
      <w:pPr>
        <w:pStyle w:val="ListParagraph"/>
        <w:numPr>
          <w:ilvl w:val="0"/>
          <w:numId w:val="5"/>
        </w:numPr>
        <w:rPr>
          <w:sz w:val="20"/>
          <w:szCs w:val="20"/>
        </w:rPr>
      </w:pPr>
      <w:r w:rsidRPr="006E1AD0">
        <w:rPr>
          <w:sz w:val="20"/>
          <w:szCs w:val="20"/>
        </w:rPr>
        <w:t xml:space="preserve">Describe how this project aligns with the </w:t>
      </w:r>
      <w:r w:rsidR="00D05100">
        <w:rPr>
          <w:sz w:val="20"/>
          <w:szCs w:val="20"/>
        </w:rPr>
        <w:t xml:space="preserve">Core Components of </w:t>
      </w:r>
      <w:r w:rsidRPr="006E1AD0">
        <w:rPr>
          <w:sz w:val="20"/>
          <w:szCs w:val="20"/>
        </w:rPr>
        <w:t>Housing First</w:t>
      </w:r>
      <w:r w:rsidR="00D05100">
        <w:rPr>
          <w:sz w:val="20"/>
          <w:szCs w:val="20"/>
        </w:rPr>
        <w:t xml:space="preserve"> as defined by the State of California</w:t>
      </w:r>
      <w:r w:rsidR="00914CB5">
        <w:rPr>
          <w:sz w:val="20"/>
          <w:szCs w:val="20"/>
        </w:rPr>
        <w:t xml:space="preserve"> Welfare and Institutions Code, Division 8, Chapter 6.5, Section 8255</w:t>
      </w:r>
      <w:r w:rsidRPr="006E1AD0">
        <w:rPr>
          <w:sz w:val="20"/>
          <w:szCs w:val="20"/>
        </w:rPr>
        <w:t>. (</w:t>
      </w:r>
      <w:r w:rsidR="009474C3">
        <w:rPr>
          <w:sz w:val="20"/>
          <w:szCs w:val="20"/>
        </w:rPr>
        <w:t>1,0</w:t>
      </w:r>
      <w:r w:rsidRPr="006E1AD0">
        <w:rPr>
          <w:sz w:val="20"/>
          <w:szCs w:val="20"/>
        </w:rPr>
        <w:t>00 characters</w:t>
      </w:r>
      <w:r w:rsidR="006E1AD0" w:rsidRPr="006E1AD0">
        <w:rPr>
          <w:sz w:val="20"/>
          <w:szCs w:val="20"/>
        </w:rPr>
        <w:t>/</w:t>
      </w:r>
      <w:r w:rsidR="001F2716">
        <w:rPr>
          <w:sz w:val="20"/>
          <w:szCs w:val="20"/>
        </w:rPr>
        <w:t>2</w:t>
      </w:r>
      <w:r w:rsidR="006E1AD0" w:rsidRPr="006E1AD0">
        <w:rPr>
          <w:sz w:val="20"/>
          <w:szCs w:val="20"/>
        </w:rPr>
        <w:t xml:space="preserve"> points</w:t>
      </w:r>
      <w:r w:rsidRPr="006E1AD0">
        <w:rPr>
          <w:sz w:val="20"/>
          <w:szCs w:val="20"/>
        </w:rPr>
        <w:t>)</w:t>
      </w:r>
    </w:p>
    <w:p w14:paraId="7E819030" w14:textId="77777777" w:rsidR="00E438D7" w:rsidRDefault="00E438D7" w:rsidP="00E21B6C">
      <w:pPr>
        <w:contextualSpacing/>
        <w:rPr>
          <w:sz w:val="20"/>
          <w:szCs w:val="20"/>
        </w:rPr>
      </w:pPr>
    </w:p>
    <w:p w14:paraId="4B8589F5" w14:textId="77777777" w:rsidR="00E438D7" w:rsidRPr="006E1AD0" w:rsidRDefault="00E438D7" w:rsidP="00E21B6C">
      <w:pPr>
        <w:pStyle w:val="ListParagraph"/>
        <w:numPr>
          <w:ilvl w:val="0"/>
          <w:numId w:val="5"/>
        </w:numPr>
        <w:rPr>
          <w:sz w:val="20"/>
          <w:szCs w:val="20"/>
        </w:rPr>
      </w:pPr>
      <w:r w:rsidRPr="006E1AD0">
        <w:rPr>
          <w:sz w:val="20"/>
          <w:szCs w:val="20"/>
        </w:rPr>
        <w:t>Does your organization currently participate</w:t>
      </w:r>
      <w:r w:rsidR="006E1AD0" w:rsidRPr="006E1AD0">
        <w:rPr>
          <w:sz w:val="20"/>
          <w:szCs w:val="20"/>
        </w:rPr>
        <w:t xml:space="preserve"> or plan to participate</w:t>
      </w:r>
      <w:r w:rsidRPr="006E1AD0">
        <w:rPr>
          <w:sz w:val="20"/>
          <w:szCs w:val="20"/>
        </w:rPr>
        <w:t xml:space="preserve"> in the </w:t>
      </w:r>
      <w:r w:rsidR="00803CF8">
        <w:rPr>
          <w:sz w:val="20"/>
          <w:szCs w:val="20"/>
        </w:rPr>
        <w:t>local</w:t>
      </w:r>
      <w:r w:rsidR="003A069E">
        <w:rPr>
          <w:sz w:val="20"/>
          <w:szCs w:val="20"/>
        </w:rPr>
        <w:t xml:space="preserve"> </w:t>
      </w:r>
      <w:r w:rsidRPr="006E1AD0">
        <w:rPr>
          <w:sz w:val="20"/>
          <w:szCs w:val="20"/>
        </w:rPr>
        <w:t xml:space="preserve">HMIS? If so, provide documentation of participation </w:t>
      </w:r>
      <w:r w:rsidR="006E1AD0" w:rsidRPr="006E1AD0">
        <w:rPr>
          <w:sz w:val="20"/>
          <w:szCs w:val="20"/>
        </w:rPr>
        <w:t xml:space="preserve">or a written commitment to participate </w:t>
      </w:r>
      <w:r w:rsidRPr="006E1AD0">
        <w:rPr>
          <w:sz w:val="20"/>
          <w:szCs w:val="20"/>
        </w:rPr>
        <w:t>as an attachment.</w:t>
      </w:r>
      <w:r w:rsidR="006E1AD0" w:rsidRPr="006E1AD0">
        <w:rPr>
          <w:sz w:val="20"/>
          <w:szCs w:val="20"/>
        </w:rPr>
        <w:t xml:space="preserve"> (2 points)</w:t>
      </w:r>
    </w:p>
    <w:p w14:paraId="5D0A540B" w14:textId="77777777" w:rsidR="00E438D7" w:rsidRDefault="00E438D7" w:rsidP="00E21B6C">
      <w:pPr>
        <w:contextualSpacing/>
        <w:rPr>
          <w:sz w:val="20"/>
          <w:szCs w:val="20"/>
        </w:rPr>
      </w:pPr>
    </w:p>
    <w:p w14:paraId="71E07E17" w14:textId="1C89AAB9" w:rsidR="00C22E62" w:rsidRPr="00A05073" w:rsidRDefault="00E438D7" w:rsidP="00E21B6C">
      <w:pPr>
        <w:pStyle w:val="ListParagraph"/>
        <w:numPr>
          <w:ilvl w:val="0"/>
          <w:numId w:val="5"/>
        </w:numPr>
        <w:rPr>
          <w:sz w:val="20"/>
          <w:szCs w:val="20"/>
        </w:rPr>
      </w:pPr>
      <w:r w:rsidRPr="006E1AD0">
        <w:rPr>
          <w:sz w:val="20"/>
          <w:szCs w:val="20"/>
        </w:rPr>
        <w:t xml:space="preserve">Does your organization currently participate in the </w:t>
      </w:r>
      <w:proofErr w:type="spellStart"/>
      <w:r w:rsidR="003A069E">
        <w:rPr>
          <w:sz w:val="20"/>
          <w:szCs w:val="20"/>
        </w:rPr>
        <w:t>CoC</w:t>
      </w:r>
      <w:proofErr w:type="spellEnd"/>
      <w:r w:rsidR="00842FB8">
        <w:rPr>
          <w:sz w:val="20"/>
          <w:szCs w:val="20"/>
        </w:rPr>
        <w:t>?</w:t>
      </w:r>
      <w:r w:rsidRPr="006E1AD0">
        <w:rPr>
          <w:sz w:val="20"/>
          <w:szCs w:val="20"/>
        </w:rPr>
        <w:t xml:space="preserve"> Please </w:t>
      </w:r>
      <w:r w:rsidR="000D254D">
        <w:rPr>
          <w:sz w:val="20"/>
          <w:szCs w:val="20"/>
        </w:rPr>
        <w:t>explain</w:t>
      </w:r>
      <w:r w:rsidRPr="006E1AD0">
        <w:rPr>
          <w:sz w:val="20"/>
          <w:szCs w:val="20"/>
        </w:rPr>
        <w:t>. (500 characters</w:t>
      </w:r>
      <w:r w:rsidR="006E1AD0" w:rsidRPr="006E1AD0">
        <w:rPr>
          <w:sz w:val="20"/>
          <w:szCs w:val="20"/>
        </w:rPr>
        <w:t>/2 points</w:t>
      </w:r>
      <w:r w:rsidRPr="006E1AD0">
        <w:rPr>
          <w:sz w:val="20"/>
          <w:szCs w:val="20"/>
        </w:rPr>
        <w:t>)</w:t>
      </w:r>
    </w:p>
    <w:p w14:paraId="30657044" w14:textId="7739E9DB" w:rsidR="00C22E62" w:rsidRDefault="00C22E62" w:rsidP="00E21B6C">
      <w:pPr>
        <w:contextualSpacing/>
        <w:rPr>
          <w:sz w:val="20"/>
          <w:szCs w:val="20"/>
        </w:rPr>
      </w:pPr>
    </w:p>
    <w:p w14:paraId="64D6498A" w14:textId="47004B63" w:rsidR="00E438D7" w:rsidRPr="006E1AD0" w:rsidRDefault="00E438D7" w:rsidP="00E21B6C">
      <w:pPr>
        <w:pStyle w:val="ListParagraph"/>
        <w:numPr>
          <w:ilvl w:val="0"/>
          <w:numId w:val="5"/>
        </w:numPr>
        <w:rPr>
          <w:sz w:val="20"/>
          <w:szCs w:val="20"/>
        </w:rPr>
      </w:pPr>
      <w:r w:rsidRPr="006E1AD0">
        <w:rPr>
          <w:sz w:val="20"/>
          <w:szCs w:val="20"/>
        </w:rPr>
        <w:t xml:space="preserve">Explain how the proposed project will operate if the project is awarded less than its requested funding total through </w:t>
      </w:r>
      <w:r w:rsidR="00C608C6">
        <w:rPr>
          <w:sz w:val="20"/>
          <w:szCs w:val="20"/>
        </w:rPr>
        <w:t>CESH</w:t>
      </w:r>
      <w:r w:rsidR="0052546F">
        <w:rPr>
          <w:sz w:val="20"/>
          <w:szCs w:val="20"/>
        </w:rPr>
        <w:t>.</w:t>
      </w:r>
      <w:r w:rsidRPr="006E1AD0">
        <w:rPr>
          <w:sz w:val="20"/>
          <w:szCs w:val="20"/>
        </w:rPr>
        <w:t xml:space="preserve"> (1</w:t>
      </w:r>
      <w:r w:rsidR="00A05073">
        <w:rPr>
          <w:sz w:val="20"/>
          <w:szCs w:val="20"/>
        </w:rPr>
        <w:t>,</w:t>
      </w:r>
      <w:r w:rsidRPr="006E1AD0">
        <w:rPr>
          <w:sz w:val="20"/>
          <w:szCs w:val="20"/>
        </w:rPr>
        <w:t>000 characters</w:t>
      </w:r>
      <w:r w:rsidR="00001344">
        <w:rPr>
          <w:sz w:val="20"/>
          <w:szCs w:val="20"/>
        </w:rPr>
        <w:t>/0 points tiebreaker</w:t>
      </w:r>
      <w:r w:rsidRPr="006E1AD0">
        <w:rPr>
          <w:sz w:val="20"/>
          <w:szCs w:val="20"/>
        </w:rPr>
        <w:t>)</w:t>
      </w:r>
    </w:p>
    <w:p w14:paraId="0BD028C6" w14:textId="3289FE86" w:rsidR="00211565" w:rsidRDefault="00211565" w:rsidP="00CF3386">
      <w:pPr>
        <w:contextualSpacing/>
        <w:rPr>
          <w:sz w:val="20"/>
          <w:szCs w:val="20"/>
        </w:rPr>
      </w:pPr>
    </w:p>
    <w:p w14:paraId="72F63052" w14:textId="77777777" w:rsidR="00D00F85" w:rsidRDefault="00D00F85" w:rsidP="00CF3386">
      <w:pPr>
        <w:contextualSpacing/>
        <w:rPr>
          <w:sz w:val="20"/>
          <w:szCs w:val="20"/>
        </w:rPr>
      </w:pPr>
    </w:p>
    <w:p w14:paraId="4BB8EE26" w14:textId="77777777" w:rsidR="0052546F" w:rsidRDefault="0052546F" w:rsidP="00CF3386">
      <w:pPr>
        <w:contextualSpacing/>
        <w:rPr>
          <w:sz w:val="20"/>
          <w:szCs w:val="20"/>
        </w:rPr>
      </w:pPr>
    </w:p>
    <w:p w14:paraId="109506D1" w14:textId="3A813B80" w:rsidR="0052546F" w:rsidRDefault="0052546F" w:rsidP="00CF3386">
      <w:pPr>
        <w:contextualSpacing/>
        <w:rPr>
          <w:sz w:val="20"/>
          <w:szCs w:val="20"/>
        </w:rPr>
      </w:pPr>
    </w:p>
    <w:p w14:paraId="0AD46D87" w14:textId="77777777" w:rsidR="00592935" w:rsidRDefault="00592935" w:rsidP="00CF3386">
      <w:pPr>
        <w:contextualSpacing/>
        <w:rPr>
          <w:sz w:val="20"/>
          <w:szCs w:val="20"/>
        </w:rPr>
      </w:pPr>
      <w:bookmarkStart w:id="0" w:name="_GoBack"/>
      <w:bookmarkEnd w:id="0"/>
    </w:p>
    <w:p w14:paraId="40333FB1" w14:textId="77777777" w:rsidR="0052546F" w:rsidRDefault="0052546F" w:rsidP="00CF3386">
      <w:pPr>
        <w:contextualSpacing/>
        <w:rPr>
          <w:sz w:val="20"/>
          <w:szCs w:val="20"/>
        </w:rPr>
      </w:pPr>
    </w:p>
    <w:tbl>
      <w:tblPr>
        <w:tblStyle w:val="TableGrid"/>
        <w:tblW w:w="9563" w:type="dxa"/>
        <w:tblInd w:w="-5" w:type="dxa"/>
        <w:tblLook w:val="04A0" w:firstRow="1" w:lastRow="0" w:firstColumn="1" w:lastColumn="0" w:noHBand="0" w:noVBand="1"/>
      </w:tblPr>
      <w:tblGrid>
        <w:gridCol w:w="679"/>
        <w:gridCol w:w="628"/>
        <w:gridCol w:w="2513"/>
        <w:gridCol w:w="1524"/>
        <w:gridCol w:w="1348"/>
        <w:gridCol w:w="2871"/>
      </w:tblGrid>
      <w:tr w:rsidR="00211565" w:rsidRPr="00622B04" w14:paraId="14D5E0B4" w14:textId="77777777" w:rsidTr="00C549EC">
        <w:trPr>
          <w:trHeight w:val="432"/>
        </w:trPr>
        <w:tc>
          <w:tcPr>
            <w:tcW w:w="9563" w:type="dxa"/>
            <w:gridSpan w:val="6"/>
            <w:tcBorders>
              <w:bottom w:val="nil"/>
            </w:tcBorders>
          </w:tcPr>
          <w:p w14:paraId="6F3D1184" w14:textId="77777777" w:rsidR="00211565" w:rsidRPr="00622B04" w:rsidRDefault="00211565" w:rsidP="00DC505C">
            <w:pPr>
              <w:jc w:val="both"/>
              <w:rPr>
                <w:rFonts w:cs="Times New Roman"/>
                <w:smallCaps/>
              </w:rPr>
            </w:pPr>
            <w:r w:rsidRPr="00622B04">
              <w:rPr>
                <w:rFonts w:cs="Times New Roman"/>
                <w:b/>
                <w:smallCaps/>
              </w:rPr>
              <w:t>Authorized Signature of Applicant</w:t>
            </w:r>
            <w:r w:rsidRPr="00622B04">
              <w:rPr>
                <w:rFonts w:cs="Times New Roman"/>
                <w:smallCaps/>
              </w:rPr>
              <w:t xml:space="preserve">: To the best of my knowledge and belief, all information in this </w:t>
            </w:r>
            <w:r w:rsidR="0035324C">
              <w:rPr>
                <w:rFonts w:cs="Times New Roman"/>
                <w:smallCaps/>
              </w:rPr>
              <w:t xml:space="preserve">application </w:t>
            </w:r>
            <w:r w:rsidRPr="00622B04">
              <w:rPr>
                <w:rFonts w:cs="Times New Roman"/>
                <w:smallCaps/>
              </w:rPr>
              <w:t xml:space="preserve">is true and correct. The document has been duly authorized by the governing body of the applicant who will comply with all contractual obligations if the proposal is awarded funding. By signing below, I hereby certify that the Agency </w:t>
            </w:r>
            <w:r w:rsidR="00DC505C">
              <w:rPr>
                <w:rFonts w:cs="Times New Roman"/>
                <w:smallCaps/>
              </w:rPr>
              <w:t>will comply with all provisions of the State of California Homeless Emergency Aid Program, as well as all applicable Federal, State and Local Statutes and Ordinances.</w:t>
            </w:r>
            <w:r w:rsidRPr="00622B04">
              <w:rPr>
                <w:rFonts w:cs="Times New Roman"/>
                <w:smallCaps/>
              </w:rPr>
              <w:t xml:space="preserve"> </w:t>
            </w:r>
          </w:p>
        </w:tc>
      </w:tr>
      <w:tr w:rsidR="00211565" w:rsidRPr="00622B04" w14:paraId="26BD40C4" w14:textId="77777777" w:rsidTr="00CF4B0A">
        <w:trPr>
          <w:trHeight w:val="432"/>
        </w:trPr>
        <w:tc>
          <w:tcPr>
            <w:tcW w:w="3820" w:type="dxa"/>
            <w:gridSpan w:val="3"/>
            <w:tcBorders>
              <w:top w:val="nil"/>
              <w:bottom w:val="nil"/>
              <w:right w:val="nil"/>
            </w:tcBorders>
          </w:tcPr>
          <w:p w14:paraId="6C1A14A8" w14:textId="77777777" w:rsidR="00211565" w:rsidRPr="00622B04" w:rsidRDefault="00211565" w:rsidP="00C549EC">
            <w:pPr>
              <w:rPr>
                <w:rFonts w:cs="Times New Roman"/>
                <w:smallCaps/>
              </w:rPr>
            </w:pPr>
          </w:p>
          <w:p w14:paraId="3F9764DF" w14:textId="77777777" w:rsidR="00211565" w:rsidRPr="00622B04" w:rsidRDefault="00211565" w:rsidP="00C549EC">
            <w:pPr>
              <w:rPr>
                <w:rFonts w:cs="Times New Roman"/>
                <w:smallCaps/>
              </w:rPr>
            </w:pPr>
            <w:r w:rsidRPr="00622B04">
              <w:rPr>
                <w:rFonts w:cs="Times New Roman"/>
                <w:smallCaps/>
              </w:rPr>
              <w:t xml:space="preserve">Signature of Authorized Representative: </w:t>
            </w:r>
          </w:p>
        </w:tc>
        <w:tc>
          <w:tcPr>
            <w:tcW w:w="5743" w:type="dxa"/>
            <w:gridSpan w:val="3"/>
            <w:tcBorders>
              <w:top w:val="nil"/>
              <w:left w:val="nil"/>
              <w:bottom w:val="single" w:sz="4" w:space="0" w:color="auto"/>
            </w:tcBorders>
            <w:vAlign w:val="bottom"/>
          </w:tcPr>
          <w:p w14:paraId="2E0591F5" w14:textId="77777777" w:rsidR="00211565" w:rsidRPr="00622B04" w:rsidRDefault="00211565" w:rsidP="00C549EC">
            <w:pPr>
              <w:jc w:val="both"/>
              <w:rPr>
                <w:rFonts w:cs="Times New Roman"/>
                <w:smallCaps/>
              </w:rPr>
            </w:pPr>
          </w:p>
        </w:tc>
      </w:tr>
      <w:tr w:rsidR="00211565" w:rsidRPr="00622B04" w14:paraId="1C5D0754" w14:textId="77777777" w:rsidTr="00CF4B0A">
        <w:trPr>
          <w:trHeight w:val="432"/>
        </w:trPr>
        <w:tc>
          <w:tcPr>
            <w:tcW w:w="1307" w:type="dxa"/>
            <w:gridSpan w:val="2"/>
            <w:tcBorders>
              <w:top w:val="nil"/>
              <w:bottom w:val="nil"/>
              <w:right w:val="nil"/>
            </w:tcBorders>
            <w:vAlign w:val="bottom"/>
          </w:tcPr>
          <w:p w14:paraId="456A7419" w14:textId="77777777" w:rsidR="00211565" w:rsidRPr="00622B04" w:rsidRDefault="00211565" w:rsidP="00C549EC">
            <w:pPr>
              <w:ind w:right="-50"/>
              <w:rPr>
                <w:rFonts w:cs="Times New Roman"/>
                <w:smallCaps/>
              </w:rPr>
            </w:pPr>
            <w:r>
              <w:rPr>
                <w:rFonts w:cs="Times New Roman"/>
                <w:smallCaps/>
              </w:rPr>
              <w:t>Typed Name</w:t>
            </w:r>
            <w:r w:rsidRPr="00622B04">
              <w:rPr>
                <w:rFonts w:cs="Times New Roman"/>
                <w:smallCaps/>
              </w:rPr>
              <w:t>:</w:t>
            </w:r>
          </w:p>
        </w:tc>
        <w:tc>
          <w:tcPr>
            <w:tcW w:w="4037" w:type="dxa"/>
            <w:gridSpan w:val="2"/>
            <w:tcBorders>
              <w:top w:val="nil"/>
              <w:left w:val="nil"/>
              <w:bottom w:val="single" w:sz="4" w:space="0" w:color="auto"/>
              <w:right w:val="nil"/>
            </w:tcBorders>
            <w:vAlign w:val="bottom"/>
          </w:tcPr>
          <w:p w14:paraId="1FF4B535" w14:textId="77777777" w:rsidR="00211565" w:rsidRPr="00622B04" w:rsidRDefault="00211565" w:rsidP="00C549EC">
            <w:pPr>
              <w:ind w:left="-76"/>
              <w:rPr>
                <w:rFonts w:cs="Times New Roman"/>
                <w:smallCaps/>
              </w:rPr>
            </w:pPr>
            <w:r w:rsidRPr="00843B63">
              <w:fldChar w:fldCharType="begin">
                <w:ffData>
                  <w:name w:val="Text1"/>
                  <w:enabled/>
                  <w:calcOnExit w:val="0"/>
                  <w:textInput/>
                </w:ffData>
              </w:fldChar>
            </w:r>
            <w:r w:rsidRPr="00843B63">
              <w:instrText xml:space="preserve"> FORMTEXT </w:instrText>
            </w:r>
            <w:r w:rsidRPr="00843B63">
              <w:fldChar w:fldCharType="separate"/>
            </w:r>
            <w:r w:rsidRPr="00843B63">
              <w:rPr>
                <w:noProof/>
              </w:rPr>
              <w:t> </w:t>
            </w:r>
            <w:r w:rsidRPr="00843B63">
              <w:rPr>
                <w:noProof/>
              </w:rPr>
              <w:t> </w:t>
            </w:r>
            <w:r w:rsidRPr="00843B63">
              <w:rPr>
                <w:noProof/>
              </w:rPr>
              <w:t> </w:t>
            </w:r>
            <w:r w:rsidRPr="00843B63">
              <w:rPr>
                <w:noProof/>
              </w:rPr>
              <w:t> </w:t>
            </w:r>
            <w:r w:rsidRPr="00843B63">
              <w:rPr>
                <w:noProof/>
              </w:rPr>
              <w:t> </w:t>
            </w:r>
            <w:r w:rsidRPr="00843B63">
              <w:fldChar w:fldCharType="end"/>
            </w:r>
          </w:p>
        </w:tc>
        <w:tc>
          <w:tcPr>
            <w:tcW w:w="1348" w:type="dxa"/>
            <w:tcBorders>
              <w:top w:val="nil"/>
              <w:left w:val="nil"/>
              <w:bottom w:val="nil"/>
              <w:right w:val="nil"/>
            </w:tcBorders>
            <w:vAlign w:val="bottom"/>
          </w:tcPr>
          <w:p w14:paraId="09D868BB" w14:textId="77777777" w:rsidR="00211565" w:rsidRPr="00622B04" w:rsidRDefault="00211565" w:rsidP="00C549EC">
            <w:pPr>
              <w:ind w:right="-107"/>
              <w:rPr>
                <w:rFonts w:cs="Times New Roman"/>
                <w:smallCaps/>
              </w:rPr>
            </w:pPr>
            <w:r w:rsidRPr="00622B04">
              <w:rPr>
                <w:rFonts w:cs="Times New Roman"/>
                <w:smallCaps/>
              </w:rPr>
              <w:t xml:space="preserve">Date Signed: </w:t>
            </w:r>
          </w:p>
        </w:tc>
        <w:tc>
          <w:tcPr>
            <w:tcW w:w="2871" w:type="dxa"/>
            <w:tcBorders>
              <w:top w:val="nil"/>
              <w:left w:val="nil"/>
              <w:bottom w:val="single" w:sz="4" w:space="0" w:color="auto"/>
            </w:tcBorders>
            <w:vAlign w:val="bottom"/>
          </w:tcPr>
          <w:p w14:paraId="4E36836F" w14:textId="77777777" w:rsidR="00211565" w:rsidRPr="00622B04" w:rsidRDefault="00211565" w:rsidP="00C549EC">
            <w:pPr>
              <w:ind w:left="-109"/>
              <w:rPr>
                <w:rFonts w:cs="Times New Roman"/>
                <w:smallCaps/>
              </w:rPr>
            </w:pPr>
            <w:r w:rsidRPr="00843B63">
              <w:fldChar w:fldCharType="begin">
                <w:ffData>
                  <w:name w:val="Text1"/>
                  <w:enabled/>
                  <w:calcOnExit w:val="0"/>
                  <w:textInput/>
                </w:ffData>
              </w:fldChar>
            </w:r>
            <w:r w:rsidRPr="00843B63">
              <w:instrText xml:space="preserve"> FORMTEXT </w:instrText>
            </w:r>
            <w:r w:rsidRPr="00843B63">
              <w:fldChar w:fldCharType="separate"/>
            </w:r>
            <w:r w:rsidRPr="00843B63">
              <w:rPr>
                <w:noProof/>
              </w:rPr>
              <w:t> </w:t>
            </w:r>
            <w:r w:rsidRPr="00843B63">
              <w:rPr>
                <w:noProof/>
              </w:rPr>
              <w:t> </w:t>
            </w:r>
            <w:r w:rsidRPr="00843B63">
              <w:rPr>
                <w:noProof/>
              </w:rPr>
              <w:t> </w:t>
            </w:r>
            <w:r w:rsidRPr="00843B63">
              <w:rPr>
                <w:noProof/>
              </w:rPr>
              <w:t> </w:t>
            </w:r>
            <w:r w:rsidRPr="00843B63">
              <w:rPr>
                <w:noProof/>
              </w:rPr>
              <w:t> </w:t>
            </w:r>
            <w:r w:rsidRPr="00843B63">
              <w:fldChar w:fldCharType="end"/>
            </w:r>
          </w:p>
        </w:tc>
      </w:tr>
      <w:tr w:rsidR="00211565" w:rsidRPr="00622B04" w14:paraId="557BEB62" w14:textId="77777777" w:rsidTr="00CF4B0A">
        <w:trPr>
          <w:trHeight w:val="432"/>
        </w:trPr>
        <w:tc>
          <w:tcPr>
            <w:tcW w:w="679" w:type="dxa"/>
            <w:tcBorders>
              <w:top w:val="nil"/>
              <w:right w:val="nil"/>
            </w:tcBorders>
            <w:vAlign w:val="bottom"/>
          </w:tcPr>
          <w:p w14:paraId="37EED85D" w14:textId="77777777" w:rsidR="00211565" w:rsidRDefault="00211565" w:rsidP="00C549EC">
            <w:pPr>
              <w:ind w:right="-50"/>
              <w:rPr>
                <w:rFonts w:cs="Times New Roman"/>
                <w:smallCaps/>
              </w:rPr>
            </w:pPr>
            <w:r>
              <w:rPr>
                <w:rFonts w:cs="Times New Roman"/>
                <w:smallCaps/>
              </w:rPr>
              <w:t>Title:</w:t>
            </w:r>
          </w:p>
        </w:tc>
        <w:tc>
          <w:tcPr>
            <w:tcW w:w="8884" w:type="dxa"/>
            <w:gridSpan w:val="5"/>
            <w:tcBorders>
              <w:top w:val="nil"/>
              <w:left w:val="nil"/>
            </w:tcBorders>
            <w:vAlign w:val="bottom"/>
          </w:tcPr>
          <w:p w14:paraId="60EF4020" w14:textId="77777777" w:rsidR="00211565" w:rsidRPr="00843B63" w:rsidRDefault="00211565" w:rsidP="00C549EC">
            <w:pPr>
              <w:ind w:left="-109"/>
            </w:pPr>
            <w:r w:rsidRPr="00843B63">
              <w:fldChar w:fldCharType="begin">
                <w:ffData>
                  <w:name w:val="Text1"/>
                  <w:enabled/>
                  <w:calcOnExit w:val="0"/>
                  <w:textInput/>
                </w:ffData>
              </w:fldChar>
            </w:r>
            <w:r w:rsidRPr="00843B63">
              <w:instrText xml:space="preserve"> FORMTEXT </w:instrText>
            </w:r>
            <w:r w:rsidRPr="00843B63">
              <w:fldChar w:fldCharType="separate"/>
            </w:r>
            <w:r w:rsidRPr="00843B63">
              <w:rPr>
                <w:noProof/>
              </w:rPr>
              <w:t> </w:t>
            </w:r>
            <w:r w:rsidRPr="00843B63">
              <w:rPr>
                <w:noProof/>
              </w:rPr>
              <w:t> </w:t>
            </w:r>
            <w:r w:rsidRPr="00843B63">
              <w:rPr>
                <w:noProof/>
              </w:rPr>
              <w:t> </w:t>
            </w:r>
            <w:r w:rsidRPr="00843B63">
              <w:rPr>
                <w:noProof/>
              </w:rPr>
              <w:t> </w:t>
            </w:r>
            <w:r w:rsidRPr="00843B63">
              <w:rPr>
                <w:noProof/>
              </w:rPr>
              <w:t> </w:t>
            </w:r>
            <w:r w:rsidRPr="00843B63">
              <w:fldChar w:fldCharType="end"/>
            </w:r>
          </w:p>
        </w:tc>
      </w:tr>
    </w:tbl>
    <w:p w14:paraId="5519B7C9" w14:textId="4C76AD01" w:rsidR="00E21B6C" w:rsidRDefault="00E21B6C" w:rsidP="00394C93">
      <w:pPr>
        <w:contextualSpacing/>
        <w:rPr>
          <w:b/>
          <w:sz w:val="28"/>
          <w:szCs w:val="28"/>
          <w:u w:val="single"/>
        </w:rPr>
      </w:pPr>
    </w:p>
    <w:p w14:paraId="7FD7EDE1" w14:textId="19CDCDDF" w:rsidR="00CF4B0A" w:rsidRDefault="00CF4B0A" w:rsidP="00394C93">
      <w:pPr>
        <w:contextualSpacing/>
        <w:rPr>
          <w:b/>
          <w:sz w:val="28"/>
          <w:szCs w:val="28"/>
          <w:u w:val="single"/>
        </w:rPr>
      </w:pPr>
    </w:p>
    <w:p w14:paraId="075FA4AE" w14:textId="7B3D5151" w:rsidR="00CF4B0A" w:rsidRDefault="00CF4B0A" w:rsidP="00394C93">
      <w:pPr>
        <w:contextualSpacing/>
        <w:rPr>
          <w:b/>
          <w:sz w:val="28"/>
          <w:szCs w:val="28"/>
          <w:u w:val="single"/>
        </w:rPr>
      </w:pPr>
    </w:p>
    <w:p w14:paraId="7A6593C6" w14:textId="25E2FCCE" w:rsidR="00CF4B0A" w:rsidRDefault="00CF4B0A" w:rsidP="00394C93">
      <w:pPr>
        <w:contextualSpacing/>
        <w:rPr>
          <w:b/>
          <w:sz w:val="28"/>
          <w:szCs w:val="28"/>
          <w:u w:val="single"/>
        </w:rPr>
      </w:pPr>
    </w:p>
    <w:p w14:paraId="100937A4" w14:textId="4CA84906" w:rsidR="00CF4B0A" w:rsidRDefault="00CF4B0A" w:rsidP="00394C93">
      <w:pPr>
        <w:contextualSpacing/>
        <w:rPr>
          <w:b/>
          <w:sz w:val="28"/>
          <w:szCs w:val="28"/>
          <w:u w:val="single"/>
        </w:rPr>
      </w:pPr>
    </w:p>
    <w:p w14:paraId="6F0638BA" w14:textId="5CBB37B2" w:rsidR="00CF4B0A" w:rsidRDefault="00CF4B0A" w:rsidP="00394C93">
      <w:pPr>
        <w:contextualSpacing/>
        <w:rPr>
          <w:b/>
          <w:sz w:val="28"/>
          <w:szCs w:val="28"/>
          <w:u w:val="single"/>
        </w:rPr>
      </w:pPr>
    </w:p>
    <w:p w14:paraId="155498E2" w14:textId="6979DB2F" w:rsidR="00CF4B0A" w:rsidRDefault="00CF4B0A" w:rsidP="00394C93">
      <w:pPr>
        <w:contextualSpacing/>
        <w:rPr>
          <w:b/>
          <w:sz w:val="28"/>
          <w:szCs w:val="28"/>
          <w:u w:val="single"/>
        </w:rPr>
      </w:pPr>
    </w:p>
    <w:p w14:paraId="02DA860D" w14:textId="14554A63" w:rsidR="00CF4B0A" w:rsidRDefault="00CF4B0A" w:rsidP="00394C93">
      <w:pPr>
        <w:contextualSpacing/>
        <w:rPr>
          <w:b/>
          <w:sz w:val="28"/>
          <w:szCs w:val="28"/>
          <w:u w:val="single"/>
        </w:rPr>
      </w:pPr>
    </w:p>
    <w:p w14:paraId="27136B25" w14:textId="2F02373F" w:rsidR="00CF4B0A" w:rsidRDefault="00CF4B0A" w:rsidP="00394C93">
      <w:pPr>
        <w:contextualSpacing/>
        <w:rPr>
          <w:b/>
          <w:sz w:val="28"/>
          <w:szCs w:val="28"/>
          <w:u w:val="single"/>
        </w:rPr>
      </w:pPr>
    </w:p>
    <w:p w14:paraId="030E2656" w14:textId="50E1586E" w:rsidR="00CF4B0A" w:rsidRDefault="00CF4B0A" w:rsidP="00394C93">
      <w:pPr>
        <w:contextualSpacing/>
        <w:rPr>
          <w:b/>
          <w:sz w:val="28"/>
          <w:szCs w:val="28"/>
          <w:u w:val="single"/>
        </w:rPr>
      </w:pPr>
    </w:p>
    <w:p w14:paraId="700A4DBA" w14:textId="5654BA47" w:rsidR="00CF4B0A" w:rsidRDefault="00CF4B0A" w:rsidP="00394C93">
      <w:pPr>
        <w:contextualSpacing/>
        <w:rPr>
          <w:b/>
          <w:sz w:val="28"/>
          <w:szCs w:val="28"/>
          <w:u w:val="single"/>
        </w:rPr>
      </w:pPr>
    </w:p>
    <w:p w14:paraId="0B7B0A3E" w14:textId="0A4494D7" w:rsidR="00CF4B0A" w:rsidRDefault="00CF4B0A" w:rsidP="00394C93">
      <w:pPr>
        <w:contextualSpacing/>
        <w:rPr>
          <w:b/>
          <w:sz w:val="28"/>
          <w:szCs w:val="28"/>
          <w:u w:val="single"/>
        </w:rPr>
      </w:pPr>
    </w:p>
    <w:p w14:paraId="040EA4F2" w14:textId="40DA8B2A" w:rsidR="00CF4B0A" w:rsidRDefault="00CF4B0A" w:rsidP="00394C93">
      <w:pPr>
        <w:contextualSpacing/>
        <w:rPr>
          <w:b/>
          <w:sz w:val="28"/>
          <w:szCs w:val="28"/>
          <w:u w:val="single"/>
        </w:rPr>
      </w:pPr>
    </w:p>
    <w:p w14:paraId="1B19AD64" w14:textId="431D94B8" w:rsidR="00CF4B0A" w:rsidRDefault="00CF4B0A" w:rsidP="00394C93">
      <w:pPr>
        <w:contextualSpacing/>
        <w:rPr>
          <w:b/>
          <w:sz w:val="28"/>
          <w:szCs w:val="28"/>
          <w:u w:val="single"/>
        </w:rPr>
      </w:pPr>
    </w:p>
    <w:p w14:paraId="60DF23F1" w14:textId="6B72D13B" w:rsidR="00CF4B0A" w:rsidRDefault="00CF4B0A" w:rsidP="00394C93">
      <w:pPr>
        <w:contextualSpacing/>
        <w:rPr>
          <w:b/>
          <w:sz w:val="28"/>
          <w:szCs w:val="28"/>
          <w:u w:val="single"/>
        </w:rPr>
      </w:pPr>
    </w:p>
    <w:p w14:paraId="2ED1A7DD" w14:textId="3C21A4A0" w:rsidR="00CF4B0A" w:rsidRDefault="00CF4B0A" w:rsidP="00394C93">
      <w:pPr>
        <w:contextualSpacing/>
        <w:rPr>
          <w:b/>
          <w:sz w:val="28"/>
          <w:szCs w:val="28"/>
          <w:u w:val="single"/>
        </w:rPr>
      </w:pPr>
    </w:p>
    <w:p w14:paraId="71B551B5" w14:textId="540C86D0" w:rsidR="00CF4B0A" w:rsidRDefault="00CF4B0A" w:rsidP="00394C93">
      <w:pPr>
        <w:contextualSpacing/>
        <w:rPr>
          <w:b/>
          <w:sz w:val="28"/>
          <w:szCs w:val="28"/>
          <w:u w:val="single"/>
        </w:rPr>
      </w:pPr>
    </w:p>
    <w:p w14:paraId="7F9CAF5A" w14:textId="39000F13" w:rsidR="00CF4B0A" w:rsidRDefault="00CF4B0A" w:rsidP="00394C93">
      <w:pPr>
        <w:contextualSpacing/>
        <w:rPr>
          <w:b/>
          <w:sz w:val="28"/>
          <w:szCs w:val="28"/>
          <w:u w:val="single"/>
        </w:rPr>
      </w:pPr>
    </w:p>
    <w:p w14:paraId="524F1DA6" w14:textId="403149AA" w:rsidR="00CF4B0A" w:rsidRDefault="00CF4B0A" w:rsidP="00394C93">
      <w:pPr>
        <w:contextualSpacing/>
        <w:rPr>
          <w:b/>
          <w:sz w:val="28"/>
          <w:szCs w:val="28"/>
          <w:u w:val="single"/>
        </w:rPr>
      </w:pPr>
    </w:p>
    <w:p w14:paraId="3DE3C8DD" w14:textId="669D9269" w:rsidR="00CF4B0A" w:rsidRDefault="00CF4B0A" w:rsidP="00394C93">
      <w:pPr>
        <w:contextualSpacing/>
        <w:rPr>
          <w:b/>
          <w:sz w:val="28"/>
          <w:szCs w:val="28"/>
          <w:u w:val="single"/>
        </w:rPr>
      </w:pPr>
    </w:p>
    <w:p w14:paraId="4606B4F7" w14:textId="0A593403" w:rsidR="00CF4B0A" w:rsidRDefault="00CF4B0A" w:rsidP="00394C93">
      <w:pPr>
        <w:contextualSpacing/>
        <w:rPr>
          <w:b/>
          <w:sz w:val="28"/>
          <w:szCs w:val="28"/>
          <w:u w:val="single"/>
        </w:rPr>
      </w:pPr>
    </w:p>
    <w:p w14:paraId="1B2D071F" w14:textId="2976F44C" w:rsidR="00CF4B0A" w:rsidRDefault="00CF4B0A" w:rsidP="00394C93">
      <w:pPr>
        <w:contextualSpacing/>
        <w:rPr>
          <w:b/>
          <w:sz w:val="28"/>
          <w:szCs w:val="28"/>
          <w:u w:val="single"/>
        </w:rPr>
      </w:pPr>
    </w:p>
    <w:p w14:paraId="5386DEC0" w14:textId="781C4F1A" w:rsidR="00CF4B0A" w:rsidRDefault="00CF4B0A" w:rsidP="00394C93">
      <w:pPr>
        <w:contextualSpacing/>
        <w:rPr>
          <w:b/>
          <w:sz w:val="28"/>
          <w:szCs w:val="28"/>
          <w:u w:val="single"/>
        </w:rPr>
      </w:pPr>
    </w:p>
    <w:p w14:paraId="7113931A" w14:textId="16FF33A0" w:rsidR="00CF4B0A" w:rsidRDefault="00CF4B0A" w:rsidP="00394C93">
      <w:pPr>
        <w:contextualSpacing/>
        <w:rPr>
          <w:b/>
          <w:sz w:val="28"/>
          <w:szCs w:val="28"/>
          <w:u w:val="single"/>
        </w:rPr>
      </w:pPr>
    </w:p>
    <w:p w14:paraId="576C393F" w14:textId="6DDD0199" w:rsidR="00CF4B0A" w:rsidRDefault="00CF4B0A" w:rsidP="00394C93">
      <w:pPr>
        <w:contextualSpacing/>
        <w:rPr>
          <w:b/>
          <w:sz w:val="28"/>
          <w:szCs w:val="28"/>
          <w:u w:val="single"/>
        </w:rPr>
      </w:pPr>
    </w:p>
    <w:p w14:paraId="52933102" w14:textId="73CBFF40" w:rsidR="00CF4B0A" w:rsidRDefault="00CF4B0A" w:rsidP="00394C93">
      <w:pPr>
        <w:contextualSpacing/>
        <w:rPr>
          <w:b/>
          <w:sz w:val="28"/>
          <w:szCs w:val="28"/>
          <w:u w:val="single"/>
        </w:rPr>
      </w:pPr>
    </w:p>
    <w:p w14:paraId="7E7BE4E0" w14:textId="77777777" w:rsidR="00CF4B0A" w:rsidRDefault="00CF4B0A" w:rsidP="00394C93">
      <w:pPr>
        <w:contextualSpacing/>
        <w:rPr>
          <w:b/>
          <w:sz w:val="28"/>
          <w:szCs w:val="28"/>
          <w:u w:val="single"/>
        </w:rPr>
      </w:pPr>
    </w:p>
    <w:p w14:paraId="7B083FAB" w14:textId="7A87C362" w:rsidR="004943F5" w:rsidRDefault="00443F52" w:rsidP="00443F52">
      <w:pPr>
        <w:contextualSpacing/>
        <w:jc w:val="center"/>
        <w:rPr>
          <w:b/>
          <w:sz w:val="28"/>
          <w:szCs w:val="28"/>
          <w:u w:val="single"/>
        </w:rPr>
      </w:pPr>
      <w:r w:rsidRPr="00443F52">
        <w:rPr>
          <w:b/>
          <w:sz w:val="28"/>
          <w:szCs w:val="28"/>
          <w:u w:val="single"/>
        </w:rPr>
        <w:t>SAMPLE BUDGET WORKSHEET</w:t>
      </w:r>
    </w:p>
    <w:p w14:paraId="455F8DB3" w14:textId="77777777" w:rsidR="00CF4B0A" w:rsidRDefault="00CF4B0A" w:rsidP="00443F52">
      <w:pPr>
        <w:contextualSpacing/>
        <w:jc w:val="center"/>
        <w:rPr>
          <w:b/>
          <w:sz w:val="28"/>
          <w:szCs w:val="28"/>
          <w:u w:val="single"/>
        </w:rPr>
      </w:pPr>
    </w:p>
    <w:tbl>
      <w:tblPr>
        <w:tblW w:w="11520" w:type="dxa"/>
        <w:tblLook w:val="04A0" w:firstRow="1" w:lastRow="0" w:firstColumn="1" w:lastColumn="0" w:noHBand="0" w:noVBand="1"/>
      </w:tblPr>
      <w:tblGrid>
        <w:gridCol w:w="11520"/>
      </w:tblGrid>
      <w:tr w:rsidR="00A837B6" w:rsidRPr="00A837B6" w14:paraId="5FA2A08B" w14:textId="77777777" w:rsidTr="00A837B6">
        <w:trPr>
          <w:trHeight w:val="450"/>
        </w:trPr>
        <w:tc>
          <w:tcPr>
            <w:tcW w:w="11520" w:type="dxa"/>
            <w:vMerge w:val="restart"/>
            <w:tcBorders>
              <w:top w:val="nil"/>
              <w:left w:val="nil"/>
              <w:bottom w:val="nil"/>
              <w:right w:val="nil"/>
            </w:tcBorders>
            <w:shd w:val="clear" w:color="auto" w:fill="auto"/>
            <w:hideMark/>
          </w:tcPr>
          <w:p w14:paraId="6FE5D829" w14:textId="79E5A8C0" w:rsidR="00A837B6" w:rsidRPr="00A837B6" w:rsidRDefault="00CF4B0A" w:rsidP="00A837B6">
            <w:pPr>
              <w:spacing w:after="0" w:line="240" w:lineRule="auto"/>
              <w:rPr>
                <w:rFonts w:ascii="Calibri" w:eastAsia="Times New Roman" w:hAnsi="Calibri" w:cs="Calibri"/>
                <w:color w:val="000000"/>
              </w:rPr>
            </w:pPr>
            <w:r w:rsidRPr="00443F52">
              <w:rPr>
                <w:noProof/>
              </w:rPr>
              <w:drawing>
                <wp:inline distT="0" distB="0" distL="0" distR="0" wp14:anchorId="2F18C6D7" wp14:editId="6490F3A8">
                  <wp:extent cx="5943600" cy="673490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734908"/>
                          </a:xfrm>
                          <a:prstGeom prst="rect">
                            <a:avLst/>
                          </a:prstGeom>
                          <a:noFill/>
                          <a:ln>
                            <a:noFill/>
                          </a:ln>
                        </pic:spPr>
                      </pic:pic>
                    </a:graphicData>
                  </a:graphic>
                </wp:inline>
              </w:drawing>
            </w:r>
          </w:p>
        </w:tc>
      </w:tr>
      <w:tr w:rsidR="00A837B6" w:rsidRPr="00A837B6" w14:paraId="7DCE4157" w14:textId="77777777" w:rsidTr="00A837B6">
        <w:trPr>
          <w:trHeight w:val="450"/>
        </w:trPr>
        <w:tc>
          <w:tcPr>
            <w:tcW w:w="11520" w:type="dxa"/>
            <w:vMerge/>
            <w:tcBorders>
              <w:top w:val="nil"/>
              <w:left w:val="nil"/>
              <w:bottom w:val="nil"/>
              <w:right w:val="nil"/>
            </w:tcBorders>
            <w:vAlign w:val="center"/>
            <w:hideMark/>
          </w:tcPr>
          <w:p w14:paraId="7CF5D3E0"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5D1EA25C" w14:textId="77777777" w:rsidTr="00A837B6">
        <w:trPr>
          <w:trHeight w:val="450"/>
        </w:trPr>
        <w:tc>
          <w:tcPr>
            <w:tcW w:w="11520" w:type="dxa"/>
            <w:vMerge/>
            <w:tcBorders>
              <w:top w:val="nil"/>
              <w:left w:val="nil"/>
              <w:bottom w:val="nil"/>
              <w:right w:val="nil"/>
            </w:tcBorders>
            <w:vAlign w:val="center"/>
            <w:hideMark/>
          </w:tcPr>
          <w:p w14:paraId="6CADA84E"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00BFC377" w14:textId="77777777" w:rsidTr="00A837B6">
        <w:trPr>
          <w:trHeight w:val="450"/>
        </w:trPr>
        <w:tc>
          <w:tcPr>
            <w:tcW w:w="11520" w:type="dxa"/>
            <w:vMerge/>
            <w:tcBorders>
              <w:top w:val="nil"/>
              <w:left w:val="nil"/>
              <w:bottom w:val="nil"/>
              <w:right w:val="nil"/>
            </w:tcBorders>
            <w:vAlign w:val="center"/>
            <w:hideMark/>
          </w:tcPr>
          <w:p w14:paraId="7B477E28"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22418816" w14:textId="77777777" w:rsidTr="00A837B6">
        <w:trPr>
          <w:trHeight w:val="450"/>
        </w:trPr>
        <w:tc>
          <w:tcPr>
            <w:tcW w:w="11520" w:type="dxa"/>
            <w:vMerge/>
            <w:tcBorders>
              <w:top w:val="nil"/>
              <w:left w:val="nil"/>
              <w:bottom w:val="nil"/>
              <w:right w:val="nil"/>
            </w:tcBorders>
            <w:vAlign w:val="center"/>
            <w:hideMark/>
          </w:tcPr>
          <w:p w14:paraId="57BA5451"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122DAF88" w14:textId="77777777" w:rsidTr="00A837B6">
        <w:trPr>
          <w:trHeight w:val="450"/>
        </w:trPr>
        <w:tc>
          <w:tcPr>
            <w:tcW w:w="11520" w:type="dxa"/>
            <w:vMerge/>
            <w:tcBorders>
              <w:top w:val="nil"/>
              <w:left w:val="nil"/>
              <w:bottom w:val="nil"/>
              <w:right w:val="nil"/>
            </w:tcBorders>
            <w:vAlign w:val="center"/>
            <w:hideMark/>
          </w:tcPr>
          <w:p w14:paraId="470E7F12"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7119B0D0" w14:textId="77777777" w:rsidTr="00A837B6">
        <w:trPr>
          <w:trHeight w:val="450"/>
        </w:trPr>
        <w:tc>
          <w:tcPr>
            <w:tcW w:w="11520" w:type="dxa"/>
            <w:vMerge/>
            <w:tcBorders>
              <w:top w:val="nil"/>
              <w:left w:val="nil"/>
              <w:bottom w:val="nil"/>
              <w:right w:val="nil"/>
            </w:tcBorders>
            <w:vAlign w:val="center"/>
            <w:hideMark/>
          </w:tcPr>
          <w:p w14:paraId="7DB3ADA6"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1B151293" w14:textId="77777777" w:rsidTr="00A837B6">
        <w:trPr>
          <w:trHeight w:val="450"/>
        </w:trPr>
        <w:tc>
          <w:tcPr>
            <w:tcW w:w="11520" w:type="dxa"/>
            <w:vMerge/>
            <w:tcBorders>
              <w:top w:val="nil"/>
              <w:left w:val="nil"/>
              <w:bottom w:val="nil"/>
              <w:right w:val="nil"/>
            </w:tcBorders>
            <w:vAlign w:val="center"/>
            <w:hideMark/>
          </w:tcPr>
          <w:p w14:paraId="01A110FB"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61E93E9F" w14:textId="77777777" w:rsidTr="00A837B6">
        <w:trPr>
          <w:trHeight w:val="450"/>
        </w:trPr>
        <w:tc>
          <w:tcPr>
            <w:tcW w:w="11520" w:type="dxa"/>
            <w:vMerge/>
            <w:tcBorders>
              <w:top w:val="nil"/>
              <w:left w:val="nil"/>
              <w:bottom w:val="nil"/>
              <w:right w:val="nil"/>
            </w:tcBorders>
            <w:vAlign w:val="center"/>
            <w:hideMark/>
          </w:tcPr>
          <w:p w14:paraId="12765D62"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3F724C7B" w14:textId="77777777" w:rsidTr="00A837B6">
        <w:trPr>
          <w:trHeight w:val="450"/>
        </w:trPr>
        <w:tc>
          <w:tcPr>
            <w:tcW w:w="11520" w:type="dxa"/>
            <w:vMerge/>
            <w:tcBorders>
              <w:top w:val="nil"/>
              <w:left w:val="nil"/>
              <w:bottom w:val="nil"/>
              <w:right w:val="nil"/>
            </w:tcBorders>
            <w:vAlign w:val="center"/>
            <w:hideMark/>
          </w:tcPr>
          <w:p w14:paraId="4C143CEE"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7E4A59E7" w14:textId="77777777" w:rsidTr="00A837B6">
        <w:trPr>
          <w:trHeight w:val="450"/>
        </w:trPr>
        <w:tc>
          <w:tcPr>
            <w:tcW w:w="11520" w:type="dxa"/>
            <w:vMerge/>
            <w:tcBorders>
              <w:top w:val="nil"/>
              <w:left w:val="nil"/>
              <w:bottom w:val="nil"/>
              <w:right w:val="nil"/>
            </w:tcBorders>
            <w:vAlign w:val="center"/>
            <w:hideMark/>
          </w:tcPr>
          <w:p w14:paraId="1EECD23E"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010BF0D2" w14:textId="77777777" w:rsidTr="00A837B6">
        <w:trPr>
          <w:trHeight w:val="450"/>
        </w:trPr>
        <w:tc>
          <w:tcPr>
            <w:tcW w:w="11520" w:type="dxa"/>
            <w:vMerge/>
            <w:tcBorders>
              <w:top w:val="nil"/>
              <w:left w:val="nil"/>
              <w:bottom w:val="nil"/>
              <w:right w:val="nil"/>
            </w:tcBorders>
            <w:vAlign w:val="center"/>
            <w:hideMark/>
          </w:tcPr>
          <w:p w14:paraId="0567FAC4"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3C6091C8" w14:textId="77777777" w:rsidTr="00A837B6">
        <w:trPr>
          <w:trHeight w:val="450"/>
        </w:trPr>
        <w:tc>
          <w:tcPr>
            <w:tcW w:w="11520" w:type="dxa"/>
            <w:vMerge/>
            <w:tcBorders>
              <w:top w:val="nil"/>
              <w:left w:val="nil"/>
              <w:bottom w:val="nil"/>
              <w:right w:val="nil"/>
            </w:tcBorders>
            <w:vAlign w:val="center"/>
            <w:hideMark/>
          </w:tcPr>
          <w:p w14:paraId="422263EF"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344C18BE" w14:textId="77777777" w:rsidTr="00A837B6">
        <w:trPr>
          <w:trHeight w:val="450"/>
        </w:trPr>
        <w:tc>
          <w:tcPr>
            <w:tcW w:w="11520" w:type="dxa"/>
            <w:vMerge/>
            <w:tcBorders>
              <w:top w:val="nil"/>
              <w:left w:val="nil"/>
              <w:bottom w:val="nil"/>
              <w:right w:val="nil"/>
            </w:tcBorders>
            <w:vAlign w:val="center"/>
            <w:hideMark/>
          </w:tcPr>
          <w:p w14:paraId="5FC56F4F" w14:textId="77777777" w:rsidR="00A837B6" w:rsidRPr="00A837B6" w:rsidRDefault="00A837B6" w:rsidP="00A837B6">
            <w:pPr>
              <w:spacing w:after="0" w:line="240" w:lineRule="auto"/>
              <w:rPr>
                <w:rFonts w:ascii="Calibri" w:eastAsia="Times New Roman" w:hAnsi="Calibri" w:cs="Calibri"/>
                <w:color w:val="000000"/>
              </w:rPr>
            </w:pPr>
          </w:p>
        </w:tc>
      </w:tr>
      <w:tr w:rsidR="00A837B6" w:rsidRPr="00A837B6" w14:paraId="41ED4549" w14:textId="77777777" w:rsidTr="00A837B6">
        <w:trPr>
          <w:trHeight w:val="450"/>
        </w:trPr>
        <w:tc>
          <w:tcPr>
            <w:tcW w:w="11520" w:type="dxa"/>
            <w:vMerge/>
            <w:tcBorders>
              <w:top w:val="nil"/>
              <w:left w:val="nil"/>
              <w:bottom w:val="nil"/>
              <w:right w:val="nil"/>
            </w:tcBorders>
            <w:vAlign w:val="center"/>
            <w:hideMark/>
          </w:tcPr>
          <w:p w14:paraId="665E1234" w14:textId="77777777" w:rsidR="00A837B6" w:rsidRPr="00A837B6" w:rsidRDefault="00A837B6" w:rsidP="00A837B6">
            <w:pPr>
              <w:spacing w:after="0" w:line="240" w:lineRule="auto"/>
              <w:rPr>
                <w:rFonts w:ascii="Calibri" w:eastAsia="Times New Roman" w:hAnsi="Calibri" w:cs="Calibri"/>
                <w:color w:val="000000"/>
              </w:rPr>
            </w:pPr>
          </w:p>
        </w:tc>
      </w:tr>
    </w:tbl>
    <w:p w14:paraId="067F6EF2" w14:textId="77777777" w:rsidR="00443F52" w:rsidRDefault="00443F52" w:rsidP="00CF3386">
      <w:pPr>
        <w:contextualSpacing/>
        <w:rPr>
          <w:sz w:val="20"/>
          <w:szCs w:val="20"/>
        </w:rPr>
      </w:pPr>
    </w:p>
    <w:p w14:paraId="16F50437" w14:textId="1F452097" w:rsidR="0096025E" w:rsidRPr="0096025E" w:rsidRDefault="0096025E" w:rsidP="0096025E">
      <w:pPr>
        <w:contextualSpacing/>
        <w:rPr>
          <w:sz w:val="20"/>
          <w:szCs w:val="20"/>
        </w:rPr>
      </w:pPr>
    </w:p>
    <w:p w14:paraId="50AF7E7B" w14:textId="77777777" w:rsidR="0096025E" w:rsidRPr="006F7069" w:rsidRDefault="0096025E" w:rsidP="00CF3386">
      <w:pPr>
        <w:contextualSpacing/>
        <w:rPr>
          <w:sz w:val="20"/>
          <w:szCs w:val="20"/>
        </w:rPr>
      </w:pPr>
    </w:p>
    <w:sectPr w:rsidR="0096025E" w:rsidRPr="006F7069" w:rsidSect="0088398D">
      <w:headerReference w:type="first" r:id="rId12"/>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BFC0E" w16cid:durableId="2051A0A9"/>
  <w16cid:commentId w16cid:paraId="7B0D3061" w16cid:durableId="2051A186"/>
  <w16cid:commentId w16cid:paraId="464152B8" w16cid:durableId="2051A0AA"/>
  <w16cid:commentId w16cid:paraId="7EC14E98" w16cid:durableId="2051A1C5"/>
  <w16cid:commentId w16cid:paraId="530F2812" w16cid:durableId="2051A0AB"/>
  <w16cid:commentId w16cid:paraId="439A301C" w16cid:durableId="2051A409"/>
  <w16cid:commentId w16cid:paraId="41867EF2" w16cid:durableId="2055CC42"/>
  <w16cid:commentId w16cid:paraId="5FC0E001" w16cid:durableId="2055CC43"/>
  <w16cid:commentId w16cid:paraId="07812278" w16cid:durableId="2051A0AC"/>
  <w16cid:commentId w16cid:paraId="389F54F6" w16cid:durableId="2051D046"/>
  <w16cid:commentId w16cid:paraId="538B29D2" w16cid:durableId="2051D0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E5126" w14:textId="77777777" w:rsidR="00AD66E0" w:rsidRDefault="00AD66E0" w:rsidP="005327EC">
      <w:pPr>
        <w:spacing w:after="0" w:line="240" w:lineRule="auto"/>
      </w:pPr>
      <w:r>
        <w:separator/>
      </w:r>
    </w:p>
  </w:endnote>
  <w:endnote w:type="continuationSeparator" w:id="0">
    <w:p w14:paraId="4BD753C7" w14:textId="77777777" w:rsidR="00AD66E0" w:rsidRDefault="00AD66E0" w:rsidP="0053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E8565" w14:textId="77777777" w:rsidR="00AD66E0" w:rsidRDefault="00AD66E0" w:rsidP="005327EC">
      <w:pPr>
        <w:spacing w:after="0" w:line="240" w:lineRule="auto"/>
      </w:pPr>
      <w:r>
        <w:separator/>
      </w:r>
    </w:p>
  </w:footnote>
  <w:footnote w:type="continuationSeparator" w:id="0">
    <w:p w14:paraId="7479F12D" w14:textId="77777777" w:rsidR="00AD66E0" w:rsidRDefault="00AD66E0" w:rsidP="0053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669E" w14:textId="77777777" w:rsidR="0088398D" w:rsidRPr="0088398D" w:rsidRDefault="0088398D" w:rsidP="0088398D">
    <w:pPr>
      <w:pStyle w:val="Header"/>
      <w:jc w:val="center"/>
      <w:rPr>
        <w:b/>
        <w:u w:val="single"/>
      </w:rPr>
    </w:pPr>
    <w:r w:rsidRPr="0088398D">
      <w:rPr>
        <w:b/>
        <w:u w:val="single"/>
      </w:rPr>
      <w:t xml:space="preserve">San Joaquin Continuum of Care CA-511 </w:t>
    </w:r>
    <w:r w:rsidR="00C608C6">
      <w:rPr>
        <w:b/>
        <w:u w:val="single"/>
      </w:rPr>
      <w:t>California Emergency Solutions and Housing</w:t>
    </w:r>
    <w:r w:rsidRPr="0088398D">
      <w:rPr>
        <w:b/>
        <w:u w:val="single"/>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383"/>
    <w:multiLevelType w:val="hybridMultilevel"/>
    <w:tmpl w:val="F4FA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B5406"/>
    <w:multiLevelType w:val="hybridMultilevel"/>
    <w:tmpl w:val="457C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54F8B"/>
    <w:multiLevelType w:val="hybridMultilevel"/>
    <w:tmpl w:val="A578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020B3"/>
    <w:multiLevelType w:val="hybridMultilevel"/>
    <w:tmpl w:val="5DB6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82B42"/>
    <w:multiLevelType w:val="hybridMultilevel"/>
    <w:tmpl w:val="7DC0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04E16"/>
    <w:multiLevelType w:val="hybridMultilevel"/>
    <w:tmpl w:val="A9A2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A7A94"/>
    <w:multiLevelType w:val="hybridMultilevel"/>
    <w:tmpl w:val="D2942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23A66"/>
    <w:multiLevelType w:val="hybridMultilevel"/>
    <w:tmpl w:val="53D4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74A79"/>
    <w:multiLevelType w:val="hybridMultilevel"/>
    <w:tmpl w:val="8C007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D32189"/>
    <w:multiLevelType w:val="hybridMultilevel"/>
    <w:tmpl w:val="78C0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3"/>
  </w:num>
  <w:num w:numId="5">
    <w:abstractNumId w:val="8"/>
  </w:num>
  <w:num w:numId="6">
    <w:abstractNumId w:val="1"/>
  </w:num>
  <w:num w:numId="7">
    <w:abstractNumId w:val="7"/>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15"/>
    <w:rsid w:val="00001344"/>
    <w:rsid w:val="00001572"/>
    <w:rsid w:val="000367F0"/>
    <w:rsid w:val="000372CA"/>
    <w:rsid w:val="0008156F"/>
    <w:rsid w:val="00095B75"/>
    <w:rsid w:val="000C7AE1"/>
    <w:rsid w:val="000D254D"/>
    <w:rsid w:val="00170BB1"/>
    <w:rsid w:val="0019494A"/>
    <w:rsid w:val="001B201B"/>
    <w:rsid w:val="001B2AF4"/>
    <w:rsid w:val="001C0513"/>
    <w:rsid w:val="001C17B8"/>
    <w:rsid w:val="001C1CC0"/>
    <w:rsid w:val="001E5624"/>
    <w:rsid w:val="001F2716"/>
    <w:rsid w:val="00211565"/>
    <w:rsid w:val="002653B3"/>
    <w:rsid w:val="00265B48"/>
    <w:rsid w:val="0027515E"/>
    <w:rsid w:val="002958AE"/>
    <w:rsid w:val="002E5D33"/>
    <w:rsid w:val="00300C7E"/>
    <w:rsid w:val="00325A79"/>
    <w:rsid w:val="003402F3"/>
    <w:rsid w:val="0035324C"/>
    <w:rsid w:val="003632E8"/>
    <w:rsid w:val="003664B7"/>
    <w:rsid w:val="00372B75"/>
    <w:rsid w:val="003749FF"/>
    <w:rsid w:val="00394C93"/>
    <w:rsid w:val="003A069E"/>
    <w:rsid w:val="003F4972"/>
    <w:rsid w:val="003F581D"/>
    <w:rsid w:val="00406627"/>
    <w:rsid w:val="00423CAD"/>
    <w:rsid w:val="00443F52"/>
    <w:rsid w:val="0045771D"/>
    <w:rsid w:val="0046651C"/>
    <w:rsid w:val="004943F5"/>
    <w:rsid w:val="004A7952"/>
    <w:rsid w:val="00502F6B"/>
    <w:rsid w:val="00503A32"/>
    <w:rsid w:val="0052546F"/>
    <w:rsid w:val="005327EC"/>
    <w:rsid w:val="00561876"/>
    <w:rsid w:val="005751EE"/>
    <w:rsid w:val="00592935"/>
    <w:rsid w:val="005C1689"/>
    <w:rsid w:val="005C73AA"/>
    <w:rsid w:val="005F711F"/>
    <w:rsid w:val="00610430"/>
    <w:rsid w:val="0064582A"/>
    <w:rsid w:val="00645909"/>
    <w:rsid w:val="0065755A"/>
    <w:rsid w:val="0069627B"/>
    <w:rsid w:val="006A6E1F"/>
    <w:rsid w:val="006E1AD0"/>
    <w:rsid w:val="006F7069"/>
    <w:rsid w:val="00714DE4"/>
    <w:rsid w:val="0071636A"/>
    <w:rsid w:val="00730F14"/>
    <w:rsid w:val="007502BC"/>
    <w:rsid w:val="007567ED"/>
    <w:rsid w:val="00762A81"/>
    <w:rsid w:val="007753E0"/>
    <w:rsid w:val="0078617D"/>
    <w:rsid w:val="007A0775"/>
    <w:rsid w:val="00803CF8"/>
    <w:rsid w:val="00827810"/>
    <w:rsid w:val="00842FB8"/>
    <w:rsid w:val="008461D2"/>
    <w:rsid w:val="00853F74"/>
    <w:rsid w:val="00860515"/>
    <w:rsid w:val="00866187"/>
    <w:rsid w:val="0088398D"/>
    <w:rsid w:val="008C411E"/>
    <w:rsid w:val="008D3C21"/>
    <w:rsid w:val="008E6966"/>
    <w:rsid w:val="009137E0"/>
    <w:rsid w:val="00914CB5"/>
    <w:rsid w:val="0092332A"/>
    <w:rsid w:val="009474C3"/>
    <w:rsid w:val="0096025E"/>
    <w:rsid w:val="009660CA"/>
    <w:rsid w:val="009A68E5"/>
    <w:rsid w:val="009B6889"/>
    <w:rsid w:val="009C3931"/>
    <w:rsid w:val="009D5FDC"/>
    <w:rsid w:val="009E3878"/>
    <w:rsid w:val="009F5B0A"/>
    <w:rsid w:val="00A05073"/>
    <w:rsid w:val="00A66742"/>
    <w:rsid w:val="00A837B6"/>
    <w:rsid w:val="00AD66E0"/>
    <w:rsid w:val="00AF028A"/>
    <w:rsid w:val="00B46DE2"/>
    <w:rsid w:val="00B505C2"/>
    <w:rsid w:val="00B90355"/>
    <w:rsid w:val="00B91A31"/>
    <w:rsid w:val="00BA7012"/>
    <w:rsid w:val="00BC3224"/>
    <w:rsid w:val="00BF61C5"/>
    <w:rsid w:val="00C22E62"/>
    <w:rsid w:val="00C32EC7"/>
    <w:rsid w:val="00C332A9"/>
    <w:rsid w:val="00C37A66"/>
    <w:rsid w:val="00C608C6"/>
    <w:rsid w:val="00C93907"/>
    <w:rsid w:val="00CA7830"/>
    <w:rsid w:val="00CB4811"/>
    <w:rsid w:val="00CE17ED"/>
    <w:rsid w:val="00CF3386"/>
    <w:rsid w:val="00CF4B0A"/>
    <w:rsid w:val="00D00F85"/>
    <w:rsid w:val="00D05100"/>
    <w:rsid w:val="00D129E1"/>
    <w:rsid w:val="00D17B9B"/>
    <w:rsid w:val="00D72822"/>
    <w:rsid w:val="00D729EB"/>
    <w:rsid w:val="00DC505C"/>
    <w:rsid w:val="00E20A75"/>
    <w:rsid w:val="00E21B6C"/>
    <w:rsid w:val="00E42835"/>
    <w:rsid w:val="00E438D7"/>
    <w:rsid w:val="00E83B11"/>
    <w:rsid w:val="00EB7DF0"/>
    <w:rsid w:val="00ED5BE9"/>
    <w:rsid w:val="00ED5D5C"/>
    <w:rsid w:val="00F20176"/>
    <w:rsid w:val="00F31969"/>
    <w:rsid w:val="00F343CD"/>
    <w:rsid w:val="00F41CA1"/>
    <w:rsid w:val="00FC1F6D"/>
    <w:rsid w:val="00FD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A815"/>
  <w15:chartTrackingRefBased/>
  <w15:docId w15:val="{14CD0351-F995-43E5-B80F-B6C2ECFA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14C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14C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14CB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7EC"/>
  </w:style>
  <w:style w:type="paragraph" w:styleId="Footer">
    <w:name w:val="footer"/>
    <w:basedOn w:val="Normal"/>
    <w:link w:val="FooterChar"/>
    <w:uiPriority w:val="99"/>
    <w:unhideWhenUsed/>
    <w:rsid w:val="00532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7EC"/>
  </w:style>
  <w:style w:type="paragraph" w:styleId="ListParagraph">
    <w:name w:val="List Paragraph"/>
    <w:basedOn w:val="Normal"/>
    <w:uiPriority w:val="34"/>
    <w:qFormat/>
    <w:rsid w:val="00CB4811"/>
    <w:pPr>
      <w:ind w:left="720"/>
      <w:contextualSpacing/>
    </w:pPr>
  </w:style>
  <w:style w:type="character" w:styleId="PlaceholderText">
    <w:name w:val="Placeholder Text"/>
    <w:basedOn w:val="DefaultParagraphFont"/>
    <w:uiPriority w:val="99"/>
    <w:semiHidden/>
    <w:rsid w:val="002653B3"/>
    <w:rPr>
      <w:color w:val="808080"/>
    </w:rPr>
  </w:style>
  <w:style w:type="character" w:styleId="Hyperlink">
    <w:name w:val="Hyperlink"/>
    <w:basedOn w:val="DefaultParagraphFont"/>
    <w:uiPriority w:val="99"/>
    <w:unhideWhenUsed/>
    <w:rsid w:val="003632E8"/>
    <w:rPr>
      <w:color w:val="0563C1" w:themeColor="hyperlink"/>
      <w:u w:val="single"/>
    </w:rPr>
  </w:style>
  <w:style w:type="table" w:styleId="TableGrid">
    <w:name w:val="Table Grid"/>
    <w:basedOn w:val="TableNormal"/>
    <w:uiPriority w:val="59"/>
    <w:rsid w:val="002115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2822"/>
    <w:rPr>
      <w:sz w:val="16"/>
      <w:szCs w:val="16"/>
    </w:rPr>
  </w:style>
  <w:style w:type="paragraph" w:styleId="CommentText">
    <w:name w:val="annotation text"/>
    <w:basedOn w:val="Normal"/>
    <w:link w:val="CommentTextChar"/>
    <w:uiPriority w:val="99"/>
    <w:semiHidden/>
    <w:unhideWhenUsed/>
    <w:rsid w:val="00D72822"/>
    <w:pPr>
      <w:spacing w:line="240" w:lineRule="auto"/>
    </w:pPr>
    <w:rPr>
      <w:sz w:val="20"/>
      <w:szCs w:val="20"/>
    </w:rPr>
  </w:style>
  <w:style w:type="character" w:customStyle="1" w:styleId="CommentTextChar">
    <w:name w:val="Comment Text Char"/>
    <w:basedOn w:val="DefaultParagraphFont"/>
    <w:link w:val="CommentText"/>
    <w:uiPriority w:val="99"/>
    <w:semiHidden/>
    <w:rsid w:val="00D72822"/>
    <w:rPr>
      <w:sz w:val="20"/>
      <w:szCs w:val="20"/>
    </w:rPr>
  </w:style>
  <w:style w:type="paragraph" w:styleId="CommentSubject">
    <w:name w:val="annotation subject"/>
    <w:basedOn w:val="CommentText"/>
    <w:next w:val="CommentText"/>
    <w:link w:val="CommentSubjectChar"/>
    <w:uiPriority w:val="99"/>
    <w:semiHidden/>
    <w:unhideWhenUsed/>
    <w:rsid w:val="00D72822"/>
    <w:rPr>
      <w:b/>
      <w:bCs/>
    </w:rPr>
  </w:style>
  <w:style w:type="character" w:customStyle="1" w:styleId="CommentSubjectChar">
    <w:name w:val="Comment Subject Char"/>
    <w:basedOn w:val="CommentTextChar"/>
    <w:link w:val="CommentSubject"/>
    <w:uiPriority w:val="99"/>
    <w:semiHidden/>
    <w:rsid w:val="00D72822"/>
    <w:rPr>
      <w:b/>
      <w:bCs/>
      <w:sz w:val="20"/>
      <w:szCs w:val="20"/>
    </w:rPr>
  </w:style>
  <w:style w:type="paragraph" w:styleId="BalloonText">
    <w:name w:val="Balloon Text"/>
    <w:basedOn w:val="Normal"/>
    <w:link w:val="BalloonTextChar"/>
    <w:uiPriority w:val="99"/>
    <w:semiHidden/>
    <w:unhideWhenUsed/>
    <w:rsid w:val="00D72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22"/>
    <w:rPr>
      <w:rFonts w:ascii="Segoe UI" w:hAnsi="Segoe UI" w:cs="Segoe UI"/>
      <w:sz w:val="18"/>
      <w:szCs w:val="18"/>
    </w:rPr>
  </w:style>
  <w:style w:type="character" w:customStyle="1" w:styleId="Heading3Char">
    <w:name w:val="Heading 3 Char"/>
    <w:basedOn w:val="DefaultParagraphFont"/>
    <w:link w:val="Heading3"/>
    <w:uiPriority w:val="9"/>
    <w:rsid w:val="00914CB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14CB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14CB5"/>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248382">
      <w:bodyDiv w:val="1"/>
      <w:marLeft w:val="0"/>
      <w:marRight w:val="0"/>
      <w:marTop w:val="0"/>
      <w:marBottom w:val="0"/>
      <w:divBdr>
        <w:top w:val="none" w:sz="0" w:space="0" w:color="auto"/>
        <w:left w:val="none" w:sz="0" w:space="0" w:color="auto"/>
        <w:bottom w:val="none" w:sz="0" w:space="0" w:color="auto"/>
        <w:right w:val="none" w:sz="0" w:space="0" w:color="auto"/>
      </w:divBdr>
    </w:div>
    <w:div w:id="691733984">
      <w:bodyDiv w:val="1"/>
      <w:marLeft w:val="0"/>
      <w:marRight w:val="0"/>
      <w:marTop w:val="0"/>
      <w:marBottom w:val="0"/>
      <w:divBdr>
        <w:top w:val="none" w:sz="0" w:space="0" w:color="auto"/>
        <w:left w:val="none" w:sz="0" w:space="0" w:color="auto"/>
        <w:bottom w:val="none" w:sz="0" w:space="0" w:color="auto"/>
        <w:right w:val="none" w:sz="0" w:space="0" w:color="auto"/>
      </w:divBdr>
      <w:divsChild>
        <w:div w:id="806318101">
          <w:marLeft w:val="0"/>
          <w:marRight w:val="0"/>
          <w:marTop w:val="0"/>
          <w:marBottom w:val="240"/>
          <w:divBdr>
            <w:top w:val="none" w:sz="0" w:space="0" w:color="auto"/>
            <w:left w:val="none" w:sz="0" w:space="0" w:color="auto"/>
            <w:bottom w:val="none" w:sz="0" w:space="0" w:color="auto"/>
            <w:right w:val="none" w:sz="0" w:space="0" w:color="auto"/>
          </w:divBdr>
        </w:div>
        <w:div w:id="1034501429">
          <w:marLeft w:val="0"/>
          <w:marRight w:val="0"/>
          <w:marTop w:val="0"/>
          <w:marBottom w:val="0"/>
          <w:divBdr>
            <w:top w:val="none" w:sz="0" w:space="0" w:color="auto"/>
            <w:left w:val="none" w:sz="0" w:space="0" w:color="auto"/>
            <w:bottom w:val="none" w:sz="0" w:space="0" w:color="auto"/>
            <w:right w:val="none" w:sz="0" w:space="0" w:color="auto"/>
          </w:divBdr>
          <w:divsChild>
            <w:div w:id="187764334">
              <w:marLeft w:val="0"/>
              <w:marRight w:val="0"/>
              <w:marTop w:val="0"/>
              <w:marBottom w:val="0"/>
              <w:divBdr>
                <w:top w:val="none" w:sz="0" w:space="0" w:color="auto"/>
                <w:left w:val="none" w:sz="0" w:space="0" w:color="auto"/>
                <w:bottom w:val="none" w:sz="0" w:space="0" w:color="auto"/>
                <w:right w:val="none" w:sz="0" w:space="0" w:color="auto"/>
              </w:divBdr>
              <w:divsChild>
                <w:div w:id="7951379">
                  <w:marLeft w:val="0"/>
                  <w:marRight w:val="0"/>
                  <w:marTop w:val="0"/>
                  <w:marBottom w:val="0"/>
                  <w:divBdr>
                    <w:top w:val="none" w:sz="0" w:space="0" w:color="auto"/>
                    <w:left w:val="none" w:sz="0" w:space="0" w:color="auto"/>
                    <w:bottom w:val="none" w:sz="0" w:space="0" w:color="auto"/>
                    <w:right w:val="none" w:sz="0" w:space="0" w:color="auto"/>
                  </w:divBdr>
                </w:div>
              </w:divsChild>
            </w:div>
            <w:div w:id="1632713727">
              <w:marLeft w:val="0"/>
              <w:marRight w:val="0"/>
              <w:marTop w:val="0"/>
              <w:marBottom w:val="0"/>
              <w:divBdr>
                <w:top w:val="none" w:sz="0" w:space="0" w:color="auto"/>
                <w:left w:val="none" w:sz="0" w:space="0" w:color="auto"/>
                <w:bottom w:val="none" w:sz="0" w:space="0" w:color="auto"/>
                <w:right w:val="none" w:sz="0" w:space="0" w:color="auto"/>
              </w:divBdr>
              <w:divsChild>
                <w:div w:id="414057429">
                  <w:marLeft w:val="0"/>
                  <w:marRight w:val="0"/>
                  <w:marTop w:val="0"/>
                  <w:marBottom w:val="240"/>
                  <w:divBdr>
                    <w:top w:val="none" w:sz="0" w:space="0" w:color="auto"/>
                    <w:left w:val="none" w:sz="0" w:space="0" w:color="auto"/>
                    <w:bottom w:val="none" w:sz="0" w:space="0" w:color="auto"/>
                    <w:right w:val="none" w:sz="0" w:space="0" w:color="auto"/>
                  </w:divBdr>
                </w:div>
                <w:div w:id="389573865">
                  <w:marLeft w:val="0"/>
                  <w:marRight w:val="0"/>
                  <w:marTop w:val="0"/>
                  <w:marBottom w:val="240"/>
                  <w:divBdr>
                    <w:top w:val="none" w:sz="0" w:space="0" w:color="auto"/>
                    <w:left w:val="none" w:sz="0" w:space="0" w:color="auto"/>
                    <w:bottom w:val="none" w:sz="0" w:space="0" w:color="auto"/>
                    <w:right w:val="none" w:sz="0" w:space="0" w:color="auto"/>
                  </w:divBdr>
                </w:div>
                <w:div w:id="14961901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96514918">
      <w:bodyDiv w:val="1"/>
      <w:marLeft w:val="0"/>
      <w:marRight w:val="0"/>
      <w:marTop w:val="0"/>
      <w:marBottom w:val="0"/>
      <w:divBdr>
        <w:top w:val="none" w:sz="0" w:space="0" w:color="auto"/>
        <w:left w:val="none" w:sz="0" w:space="0" w:color="auto"/>
        <w:bottom w:val="none" w:sz="0" w:space="0" w:color="auto"/>
        <w:right w:val="none" w:sz="0" w:space="0" w:color="auto"/>
      </w:divBdr>
      <w:divsChild>
        <w:div w:id="122232310">
          <w:marLeft w:val="0"/>
          <w:marRight w:val="0"/>
          <w:marTop w:val="0"/>
          <w:marBottom w:val="240"/>
          <w:divBdr>
            <w:top w:val="none" w:sz="0" w:space="0" w:color="auto"/>
            <w:left w:val="none" w:sz="0" w:space="0" w:color="auto"/>
            <w:bottom w:val="none" w:sz="0" w:space="0" w:color="auto"/>
            <w:right w:val="none" w:sz="0" w:space="0" w:color="auto"/>
          </w:divBdr>
        </w:div>
        <w:div w:id="528764460">
          <w:marLeft w:val="0"/>
          <w:marRight w:val="0"/>
          <w:marTop w:val="0"/>
          <w:marBottom w:val="0"/>
          <w:divBdr>
            <w:top w:val="none" w:sz="0" w:space="0" w:color="auto"/>
            <w:left w:val="none" w:sz="0" w:space="0" w:color="auto"/>
            <w:bottom w:val="none" w:sz="0" w:space="0" w:color="auto"/>
            <w:right w:val="none" w:sz="0" w:space="0" w:color="auto"/>
          </w:divBdr>
          <w:divsChild>
            <w:div w:id="485127653">
              <w:marLeft w:val="0"/>
              <w:marRight w:val="0"/>
              <w:marTop w:val="0"/>
              <w:marBottom w:val="0"/>
              <w:divBdr>
                <w:top w:val="none" w:sz="0" w:space="0" w:color="auto"/>
                <w:left w:val="none" w:sz="0" w:space="0" w:color="auto"/>
                <w:bottom w:val="none" w:sz="0" w:space="0" w:color="auto"/>
                <w:right w:val="none" w:sz="0" w:space="0" w:color="auto"/>
              </w:divBdr>
              <w:divsChild>
                <w:div w:id="119230347">
                  <w:marLeft w:val="0"/>
                  <w:marRight w:val="0"/>
                  <w:marTop w:val="0"/>
                  <w:marBottom w:val="0"/>
                  <w:divBdr>
                    <w:top w:val="none" w:sz="0" w:space="0" w:color="auto"/>
                    <w:left w:val="none" w:sz="0" w:space="0" w:color="auto"/>
                    <w:bottom w:val="none" w:sz="0" w:space="0" w:color="auto"/>
                    <w:right w:val="none" w:sz="0" w:space="0" w:color="auto"/>
                  </w:divBdr>
                </w:div>
              </w:divsChild>
            </w:div>
            <w:div w:id="1058287090">
              <w:marLeft w:val="0"/>
              <w:marRight w:val="0"/>
              <w:marTop w:val="0"/>
              <w:marBottom w:val="0"/>
              <w:divBdr>
                <w:top w:val="none" w:sz="0" w:space="0" w:color="auto"/>
                <w:left w:val="none" w:sz="0" w:space="0" w:color="auto"/>
                <w:bottom w:val="none" w:sz="0" w:space="0" w:color="auto"/>
                <w:right w:val="none" w:sz="0" w:space="0" w:color="auto"/>
              </w:divBdr>
              <w:divsChild>
                <w:div w:id="26873270">
                  <w:marLeft w:val="0"/>
                  <w:marRight w:val="0"/>
                  <w:marTop w:val="0"/>
                  <w:marBottom w:val="240"/>
                  <w:divBdr>
                    <w:top w:val="none" w:sz="0" w:space="0" w:color="auto"/>
                    <w:left w:val="none" w:sz="0" w:space="0" w:color="auto"/>
                    <w:bottom w:val="none" w:sz="0" w:space="0" w:color="auto"/>
                    <w:right w:val="none" w:sz="0" w:space="0" w:color="auto"/>
                  </w:divBdr>
                </w:div>
                <w:div w:id="293408420">
                  <w:marLeft w:val="0"/>
                  <w:marRight w:val="0"/>
                  <w:marTop w:val="0"/>
                  <w:marBottom w:val="240"/>
                  <w:divBdr>
                    <w:top w:val="none" w:sz="0" w:space="0" w:color="auto"/>
                    <w:left w:val="none" w:sz="0" w:space="0" w:color="auto"/>
                    <w:bottom w:val="none" w:sz="0" w:space="0" w:color="auto"/>
                    <w:right w:val="none" w:sz="0" w:space="0" w:color="auto"/>
                  </w:divBdr>
                </w:div>
                <w:div w:id="11136706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eshire@sjgo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sjgov.org/department/cao/" TargetMode="External"/><Relationship Id="rId4" Type="http://schemas.openxmlformats.org/officeDocument/2006/relationships/settings" Target="settings.xml"/><Relationship Id="rId9" Type="http://schemas.openxmlformats.org/officeDocument/2006/relationships/hyperlink" Target="mailto:acheshire@sjgo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1037-7A4E-4B1C-996F-E7E4BBC2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8</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ISD</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Cheshire</dc:creator>
  <cp:keywords/>
  <dc:description/>
  <cp:lastModifiedBy>Adam Cheshire</cp:lastModifiedBy>
  <cp:revision>10</cp:revision>
  <dcterms:created xsi:type="dcterms:W3CDTF">2019-04-08T21:18:00Z</dcterms:created>
  <dcterms:modified xsi:type="dcterms:W3CDTF">2019-04-26T22:56:00Z</dcterms:modified>
</cp:coreProperties>
</file>